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3B552" w14:textId="77777777" w:rsidR="00FD46BF" w:rsidRDefault="00FD46BF" w:rsidP="00FD46BF">
      <w:pPr>
        <w:jc w:val="center"/>
        <w:rPr>
          <w:sz w:val="28"/>
          <w:szCs w:val="24"/>
        </w:rPr>
      </w:pPr>
    </w:p>
    <w:p w14:paraId="3455C63F" w14:textId="2F8E0ADE" w:rsidR="00FD46BF" w:rsidRPr="00FD46BF" w:rsidRDefault="00FD46BF" w:rsidP="00FD46BF">
      <w:pPr>
        <w:jc w:val="center"/>
        <w:rPr>
          <w:sz w:val="28"/>
          <w:szCs w:val="24"/>
        </w:rPr>
      </w:pPr>
      <w:r>
        <w:rPr>
          <w:sz w:val="28"/>
          <w:szCs w:val="24"/>
        </w:rPr>
        <w:t>GCDA is looking for an experienced fundraiser!</w:t>
      </w:r>
    </w:p>
    <w:p w14:paraId="67031AE3" w14:textId="77777777" w:rsidR="00FD46BF" w:rsidRDefault="00FD46BF" w:rsidP="002F07BF"/>
    <w:p w14:paraId="4F97F220" w14:textId="351D062D" w:rsidR="00F70959" w:rsidRDefault="00FD46BF" w:rsidP="002F07BF">
      <w:pPr>
        <w:rPr>
          <w:rFonts w:ascii="Gill Sans" w:eastAsia="Arial" w:hAnsi="Gill Sans" w:cs="Gill Sans"/>
          <w:sz w:val="22"/>
          <w:szCs w:val="22"/>
        </w:rPr>
      </w:pPr>
      <w:r>
        <w:t>We are seeking to engage a skilled and dynamic fundraising consultant to collaborate with to drive our fundraising strateg</w:t>
      </w:r>
      <w:r w:rsidR="00EF2AC0">
        <w:t xml:space="preserve">y for the Front Room and help achieve financial sustainability. </w:t>
      </w:r>
    </w:p>
    <w:p w14:paraId="48A37DE9" w14:textId="77777777" w:rsidR="00F70959" w:rsidRPr="003E4EEF" w:rsidRDefault="00F70959" w:rsidP="002F07BF">
      <w:pPr>
        <w:rPr>
          <w:rFonts w:ascii="Gill Sans" w:eastAsia="Arial" w:hAnsi="Gill Sans" w:cs="Gill Sans"/>
          <w:sz w:val="22"/>
          <w:szCs w:val="22"/>
        </w:rPr>
      </w:pPr>
    </w:p>
    <w:tbl>
      <w:tblPr>
        <w:tblStyle w:val="TableGrid"/>
        <w:tblW w:w="10632" w:type="dxa"/>
        <w:tblInd w:w="-714" w:type="dxa"/>
        <w:tblLook w:val="04A0" w:firstRow="1" w:lastRow="0" w:firstColumn="1" w:lastColumn="0" w:noHBand="0" w:noVBand="1"/>
      </w:tblPr>
      <w:tblGrid>
        <w:gridCol w:w="1594"/>
        <w:gridCol w:w="9038"/>
      </w:tblGrid>
      <w:tr w:rsidR="002F07BF" w:rsidRPr="00ED333D" w14:paraId="042D0C46" w14:textId="77777777" w:rsidTr="00EF2AC0">
        <w:tc>
          <w:tcPr>
            <w:tcW w:w="851" w:type="dxa"/>
          </w:tcPr>
          <w:p w14:paraId="57B94723" w14:textId="210D0FC9" w:rsidR="002F07BF" w:rsidRPr="00ED333D" w:rsidRDefault="002F07BF" w:rsidP="002F07BF">
            <w:pPr>
              <w:rPr>
                <w:rFonts w:ascii="Gill Sans" w:eastAsia="Arial" w:hAnsi="Gill Sans" w:cs="Gill Sans"/>
                <w:b/>
                <w:szCs w:val="24"/>
              </w:rPr>
            </w:pPr>
            <w:r w:rsidRPr="00ED333D">
              <w:rPr>
                <w:rFonts w:ascii="Gill Sans" w:eastAsia="Arial" w:hAnsi="Gill Sans" w:cs="Gill Sans"/>
                <w:b/>
                <w:szCs w:val="24"/>
              </w:rPr>
              <w:t>Organisation</w:t>
            </w:r>
            <w:r w:rsidR="002855AB" w:rsidRPr="00ED333D">
              <w:rPr>
                <w:rFonts w:ascii="Gill Sans" w:eastAsia="Arial" w:hAnsi="Gill Sans" w:cs="Gill Sans"/>
                <w:b/>
                <w:szCs w:val="24"/>
              </w:rPr>
              <w:t>s</w:t>
            </w:r>
          </w:p>
          <w:p w14:paraId="79EAE5B9" w14:textId="77777777" w:rsidR="002F07BF" w:rsidRPr="00ED333D" w:rsidRDefault="002F07BF" w:rsidP="002F07BF">
            <w:pPr>
              <w:rPr>
                <w:rFonts w:ascii="Gill Sans" w:eastAsia="Arial" w:hAnsi="Gill Sans" w:cs="Gill Sans"/>
                <w:b/>
                <w:szCs w:val="24"/>
              </w:rPr>
            </w:pPr>
          </w:p>
        </w:tc>
        <w:tc>
          <w:tcPr>
            <w:tcW w:w="9781" w:type="dxa"/>
          </w:tcPr>
          <w:p w14:paraId="21F95397" w14:textId="567F2C9F" w:rsidR="002F07BF" w:rsidRPr="00ED333D" w:rsidRDefault="00E05B85" w:rsidP="002F07BF">
            <w:pPr>
              <w:rPr>
                <w:rFonts w:ascii="Gill Sans" w:eastAsia="Arial" w:hAnsi="Gill Sans" w:cs="Gill Sans"/>
                <w:szCs w:val="24"/>
              </w:rPr>
            </w:pPr>
            <w:r w:rsidRPr="00ED333D">
              <w:rPr>
                <w:rFonts w:ascii="Gill Sans" w:eastAsia="Arial" w:hAnsi="Gill Sans" w:cs="Gill Sans"/>
                <w:szCs w:val="24"/>
              </w:rPr>
              <w:t>Royal Borough of Greenwich</w:t>
            </w:r>
            <w:r w:rsidR="00724D65" w:rsidRPr="00ED333D">
              <w:rPr>
                <w:rFonts w:ascii="Gill Sans" w:eastAsia="Arial" w:hAnsi="Gill Sans" w:cs="Gill Sans"/>
                <w:szCs w:val="24"/>
              </w:rPr>
              <w:t xml:space="preserve"> (“the Council”)</w:t>
            </w:r>
          </w:p>
          <w:p w14:paraId="2A54778F" w14:textId="0DE453B8" w:rsidR="002855AB" w:rsidRPr="00ED333D" w:rsidRDefault="002855AB" w:rsidP="002F07BF">
            <w:pPr>
              <w:rPr>
                <w:rFonts w:ascii="Gill Sans" w:eastAsia="Arial" w:hAnsi="Gill Sans" w:cs="Gill Sans"/>
                <w:szCs w:val="24"/>
              </w:rPr>
            </w:pPr>
            <w:r w:rsidRPr="00ED333D">
              <w:rPr>
                <w:rFonts w:ascii="Gill Sans" w:eastAsia="Arial" w:hAnsi="Gill Sans" w:cs="Gill Sans"/>
                <w:szCs w:val="24"/>
              </w:rPr>
              <w:t>Greenwich Co-operative Development Agency (</w:t>
            </w:r>
            <w:r w:rsidR="00724D65" w:rsidRPr="00ED333D">
              <w:rPr>
                <w:rFonts w:ascii="Gill Sans" w:eastAsia="Arial" w:hAnsi="Gill Sans" w:cs="Gill Sans"/>
                <w:szCs w:val="24"/>
              </w:rPr>
              <w:t>“</w:t>
            </w:r>
            <w:r w:rsidRPr="00ED333D">
              <w:rPr>
                <w:rFonts w:ascii="Gill Sans" w:eastAsia="Arial" w:hAnsi="Gill Sans" w:cs="Gill Sans"/>
                <w:szCs w:val="24"/>
              </w:rPr>
              <w:t>GCDA</w:t>
            </w:r>
            <w:r w:rsidR="00724D65" w:rsidRPr="00ED333D">
              <w:rPr>
                <w:rFonts w:ascii="Gill Sans" w:eastAsia="Arial" w:hAnsi="Gill Sans" w:cs="Gill Sans"/>
                <w:szCs w:val="24"/>
              </w:rPr>
              <w:t>”</w:t>
            </w:r>
            <w:r w:rsidRPr="00ED333D">
              <w:rPr>
                <w:rFonts w:ascii="Gill Sans" w:eastAsia="Arial" w:hAnsi="Gill Sans" w:cs="Gill Sans"/>
                <w:szCs w:val="24"/>
              </w:rPr>
              <w:t>)</w:t>
            </w:r>
          </w:p>
          <w:p w14:paraId="437BEC82" w14:textId="39C09B06" w:rsidR="002855AB" w:rsidRPr="00ED333D" w:rsidRDefault="002855AB" w:rsidP="002F07BF">
            <w:pPr>
              <w:rPr>
                <w:rFonts w:ascii="Gill Sans" w:eastAsia="Arial" w:hAnsi="Gill Sans" w:cs="Gill Sans"/>
                <w:szCs w:val="24"/>
              </w:rPr>
            </w:pPr>
          </w:p>
        </w:tc>
      </w:tr>
      <w:tr w:rsidR="00115DA1" w:rsidRPr="00ED333D" w14:paraId="45673CF6" w14:textId="77777777" w:rsidTr="00EF2AC0">
        <w:tc>
          <w:tcPr>
            <w:tcW w:w="851" w:type="dxa"/>
          </w:tcPr>
          <w:p w14:paraId="4F3C9320" w14:textId="69FFC2F9" w:rsidR="00115DA1" w:rsidRPr="00ED333D" w:rsidRDefault="00115DA1" w:rsidP="002F07BF">
            <w:pPr>
              <w:rPr>
                <w:rFonts w:ascii="Gill Sans" w:eastAsia="Arial" w:hAnsi="Gill Sans" w:cs="Gill Sans"/>
                <w:b/>
                <w:szCs w:val="24"/>
              </w:rPr>
            </w:pPr>
            <w:r w:rsidRPr="00ED333D">
              <w:rPr>
                <w:rFonts w:ascii="Gill Sans" w:eastAsia="Arial" w:hAnsi="Gill Sans" w:cs="Gill Sans"/>
                <w:b/>
                <w:szCs w:val="24"/>
              </w:rPr>
              <w:t>Lead Officer</w:t>
            </w:r>
            <w:r w:rsidR="002855AB" w:rsidRPr="00ED333D">
              <w:rPr>
                <w:rFonts w:ascii="Gill Sans" w:eastAsia="Arial" w:hAnsi="Gill Sans" w:cs="Gill Sans"/>
                <w:b/>
                <w:szCs w:val="24"/>
              </w:rPr>
              <w:t>s</w:t>
            </w:r>
            <w:r w:rsidRPr="00ED333D">
              <w:rPr>
                <w:rFonts w:ascii="Gill Sans" w:eastAsia="Arial" w:hAnsi="Gill Sans" w:cs="Gill Sans"/>
                <w:b/>
                <w:szCs w:val="24"/>
              </w:rPr>
              <w:t xml:space="preserve"> </w:t>
            </w:r>
          </w:p>
          <w:p w14:paraId="61E50738" w14:textId="77777777" w:rsidR="00115DA1" w:rsidRPr="00ED333D" w:rsidRDefault="00115DA1" w:rsidP="002F07BF">
            <w:pPr>
              <w:rPr>
                <w:rFonts w:ascii="Gill Sans" w:eastAsia="Arial" w:hAnsi="Gill Sans" w:cs="Gill Sans"/>
                <w:b/>
                <w:szCs w:val="24"/>
              </w:rPr>
            </w:pPr>
          </w:p>
        </w:tc>
        <w:tc>
          <w:tcPr>
            <w:tcW w:w="9781" w:type="dxa"/>
          </w:tcPr>
          <w:p w14:paraId="6B6C9706" w14:textId="77777777" w:rsidR="00115DA1" w:rsidRPr="00ED333D" w:rsidRDefault="002855AB" w:rsidP="002F07BF">
            <w:pPr>
              <w:rPr>
                <w:rFonts w:ascii="Gill Sans" w:eastAsia="Arial" w:hAnsi="Gill Sans" w:cs="Gill Sans"/>
                <w:szCs w:val="24"/>
              </w:rPr>
            </w:pPr>
            <w:r w:rsidRPr="00ED333D">
              <w:rPr>
                <w:rFonts w:ascii="Gill Sans" w:eastAsia="Arial" w:hAnsi="Gill Sans" w:cs="Gill Sans"/>
                <w:szCs w:val="24"/>
              </w:rPr>
              <w:t>Rob Timmer</w:t>
            </w:r>
            <w:r w:rsidR="00115DA1" w:rsidRPr="00ED333D">
              <w:rPr>
                <w:rFonts w:ascii="Gill Sans" w:eastAsia="Arial" w:hAnsi="Gill Sans" w:cs="Gill Sans"/>
                <w:szCs w:val="24"/>
              </w:rPr>
              <w:t xml:space="preserve"> (</w:t>
            </w:r>
            <w:r w:rsidRPr="00ED333D">
              <w:rPr>
                <w:rFonts w:ascii="Gill Sans" w:eastAsia="Arial" w:hAnsi="Gill Sans" w:cs="Gill Sans"/>
                <w:szCs w:val="24"/>
              </w:rPr>
              <w:t>Royal Borough of Greenwich</w:t>
            </w:r>
            <w:r w:rsidR="00115DA1" w:rsidRPr="00ED333D">
              <w:rPr>
                <w:rFonts w:ascii="Gill Sans" w:eastAsia="Arial" w:hAnsi="Gill Sans" w:cs="Gill Sans"/>
                <w:szCs w:val="24"/>
              </w:rPr>
              <w:t>)</w:t>
            </w:r>
          </w:p>
          <w:p w14:paraId="2A52CBF5" w14:textId="45664A07" w:rsidR="002855AB" w:rsidRPr="00ED333D" w:rsidRDefault="002855AB" w:rsidP="002F07BF">
            <w:pPr>
              <w:rPr>
                <w:rFonts w:ascii="Gill Sans" w:eastAsia="Arial" w:hAnsi="Gill Sans" w:cs="Gill Sans"/>
                <w:szCs w:val="24"/>
              </w:rPr>
            </w:pPr>
            <w:r w:rsidRPr="00ED333D">
              <w:rPr>
                <w:rFonts w:ascii="Gill Sans" w:eastAsia="Arial" w:hAnsi="Gill Sans" w:cs="Gill Sans"/>
                <w:szCs w:val="24"/>
              </w:rPr>
              <w:t>Mel Taylor (GCDA)</w:t>
            </w:r>
          </w:p>
        </w:tc>
      </w:tr>
      <w:tr w:rsidR="00115DA1" w:rsidRPr="00ED333D" w14:paraId="7B78650D" w14:textId="77777777" w:rsidTr="00EF2AC0">
        <w:tc>
          <w:tcPr>
            <w:tcW w:w="851" w:type="dxa"/>
          </w:tcPr>
          <w:p w14:paraId="249A83BC" w14:textId="77777777" w:rsidR="00115DA1" w:rsidRPr="00ED333D" w:rsidRDefault="00115DA1" w:rsidP="002F07BF">
            <w:pPr>
              <w:rPr>
                <w:rFonts w:ascii="Gill Sans" w:eastAsia="Arial" w:hAnsi="Gill Sans" w:cs="Gill Sans"/>
                <w:b/>
                <w:szCs w:val="24"/>
              </w:rPr>
            </w:pPr>
            <w:r w:rsidRPr="00ED333D">
              <w:rPr>
                <w:rFonts w:ascii="Gill Sans" w:eastAsia="Arial" w:hAnsi="Gill Sans" w:cs="Gill Sans"/>
                <w:b/>
                <w:szCs w:val="24"/>
              </w:rPr>
              <w:t>Project Name</w:t>
            </w:r>
          </w:p>
          <w:p w14:paraId="56BC7905" w14:textId="77777777" w:rsidR="00115DA1" w:rsidRPr="00ED333D" w:rsidRDefault="00115DA1" w:rsidP="002F07BF">
            <w:pPr>
              <w:rPr>
                <w:rFonts w:ascii="Gill Sans" w:eastAsia="Arial" w:hAnsi="Gill Sans" w:cs="Gill Sans"/>
                <w:b/>
                <w:szCs w:val="24"/>
              </w:rPr>
            </w:pPr>
          </w:p>
        </w:tc>
        <w:tc>
          <w:tcPr>
            <w:tcW w:w="9781" w:type="dxa"/>
          </w:tcPr>
          <w:p w14:paraId="177B97B9" w14:textId="0D969F48" w:rsidR="00115DA1" w:rsidRPr="00ED333D" w:rsidRDefault="002855AB" w:rsidP="00C42C1E">
            <w:pPr>
              <w:rPr>
                <w:rFonts w:ascii="Gill Sans" w:eastAsia="Arial" w:hAnsi="Gill Sans" w:cs="Gill Sans"/>
                <w:szCs w:val="24"/>
              </w:rPr>
            </w:pPr>
            <w:r w:rsidRPr="00ED333D">
              <w:rPr>
                <w:rFonts w:ascii="Gill Sans" w:eastAsia="Arial" w:hAnsi="Gill Sans" w:cs="Gill Sans"/>
                <w:szCs w:val="24"/>
              </w:rPr>
              <w:t>Woolwich Front Room</w:t>
            </w:r>
          </w:p>
        </w:tc>
      </w:tr>
      <w:tr w:rsidR="006C11A8" w:rsidRPr="00ED333D" w14:paraId="3FE11CC9" w14:textId="77777777" w:rsidTr="00EF2AC0">
        <w:tc>
          <w:tcPr>
            <w:tcW w:w="851" w:type="dxa"/>
          </w:tcPr>
          <w:p w14:paraId="10366B62" w14:textId="3FDE45A6" w:rsidR="006C11A8" w:rsidRPr="00ED333D" w:rsidRDefault="006C11A8" w:rsidP="002F07BF">
            <w:pPr>
              <w:rPr>
                <w:rFonts w:ascii="Gill Sans" w:eastAsia="Arial" w:hAnsi="Gill Sans" w:cs="Gill Sans"/>
                <w:b/>
                <w:szCs w:val="24"/>
              </w:rPr>
            </w:pPr>
            <w:r>
              <w:rPr>
                <w:rFonts w:ascii="Gill Sans" w:eastAsia="Arial" w:hAnsi="Gill Sans" w:cs="Gill Sans"/>
                <w:b/>
                <w:szCs w:val="24"/>
              </w:rPr>
              <w:t xml:space="preserve">Contracting Body </w:t>
            </w:r>
          </w:p>
        </w:tc>
        <w:tc>
          <w:tcPr>
            <w:tcW w:w="9781" w:type="dxa"/>
          </w:tcPr>
          <w:p w14:paraId="7069C205" w14:textId="77777777" w:rsidR="006C11A8" w:rsidRPr="00ED333D" w:rsidRDefault="006C11A8" w:rsidP="006C11A8">
            <w:pPr>
              <w:rPr>
                <w:rFonts w:ascii="Gill Sans" w:eastAsia="Arial" w:hAnsi="Gill Sans" w:cs="Gill Sans"/>
                <w:szCs w:val="24"/>
              </w:rPr>
            </w:pPr>
            <w:r w:rsidRPr="00ED333D">
              <w:rPr>
                <w:rFonts w:ascii="Gill Sans" w:eastAsia="Arial" w:hAnsi="Gill Sans" w:cs="Gill Sans"/>
                <w:szCs w:val="24"/>
              </w:rPr>
              <w:t>Greenwich Co-operative Development Agency (“GCDA”)</w:t>
            </w:r>
          </w:p>
          <w:p w14:paraId="12C237BE" w14:textId="77777777" w:rsidR="006C11A8" w:rsidRPr="00ED333D" w:rsidRDefault="006C11A8" w:rsidP="00C42C1E">
            <w:pPr>
              <w:rPr>
                <w:rFonts w:ascii="Gill Sans" w:eastAsia="Arial" w:hAnsi="Gill Sans" w:cs="Gill Sans"/>
                <w:szCs w:val="24"/>
              </w:rPr>
            </w:pPr>
          </w:p>
        </w:tc>
      </w:tr>
      <w:tr w:rsidR="00115DA1" w:rsidRPr="00ED333D" w14:paraId="0B7BE9C0" w14:textId="77777777" w:rsidTr="00EF2AC0">
        <w:tc>
          <w:tcPr>
            <w:tcW w:w="851" w:type="dxa"/>
          </w:tcPr>
          <w:p w14:paraId="54C9A38D" w14:textId="7112DD08" w:rsidR="00115DA1" w:rsidRPr="00ED333D" w:rsidRDefault="00BE4A24" w:rsidP="002F07BF">
            <w:pPr>
              <w:rPr>
                <w:rFonts w:ascii="Gill Sans" w:eastAsia="Arial" w:hAnsi="Gill Sans" w:cs="Gill Sans"/>
                <w:b/>
                <w:szCs w:val="24"/>
              </w:rPr>
            </w:pPr>
            <w:r w:rsidRPr="00ED333D">
              <w:rPr>
                <w:rFonts w:ascii="Gill Sans" w:eastAsia="Arial" w:hAnsi="Gill Sans" w:cs="Gill Sans"/>
                <w:b/>
                <w:szCs w:val="24"/>
              </w:rPr>
              <w:t>Project Summary</w:t>
            </w:r>
          </w:p>
          <w:p w14:paraId="0DA4E93F" w14:textId="77777777" w:rsidR="00115DA1" w:rsidRPr="00ED333D" w:rsidRDefault="00115DA1" w:rsidP="00500CC1">
            <w:pPr>
              <w:rPr>
                <w:rFonts w:ascii="Gill Sans" w:eastAsia="Arial" w:hAnsi="Gill Sans" w:cs="Gill Sans"/>
                <w:b/>
                <w:szCs w:val="24"/>
              </w:rPr>
            </w:pPr>
          </w:p>
        </w:tc>
        <w:tc>
          <w:tcPr>
            <w:tcW w:w="9781" w:type="dxa"/>
          </w:tcPr>
          <w:p w14:paraId="497E6FB6" w14:textId="0EA0D992" w:rsidR="005A3569" w:rsidRPr="00ED333D" w:rsidRDefault="00055278" w:rsidP="00500CC1">
            <w:pPr>
              <w:jc w:val="both"/>
              <w:rPr>
                <w:rFonts w:ascii="Gill Sans" w:hAnsi="Gill Sans"/>
                <w:szCs w:val="24"/>
              </w:rPr>
            </w:pPr>
            <w:r w:rsidRPr="00ED333D">
              <w:rPr>
                <w:rFonts w:ascii="Gill Sans" w:hAnsi="Gill Sans"/>
                <w:szCs w:val="24"/>
              </w:rPr>
              <w:t>Woolwich Front Room was launched by the Council in June 2022</w:t>
            </w:r>
            <w:r w:rsidR="00A01195">
              <w:rPr>
                <w:rFonts w:ascii="Gill Sans" w:hAnsi="Gill Sans"/>
                <w:szCs w:val="24"/>
              </w:rPr>
              <w:t xml:space="preserve"> </w:t>
            </w:r>
            <w:r w:rsidRPr="00ED333D">
              <w:rPr>
                <w:rFonts w:ascii="Gill Sans" w:hAnsi="Gill Sans"/>
                <w:szCs w:val="24"/>
              </w:rPr>
              <w:t>as part of the Woolwich High Street Heritage Action Zone</w:t>
            </w:r>
            <w:r w:rsidR="00BE4A24" w:rsidRPr="00ED333D">
              <w:rPr>
                <w:rFonts w:ascii="Gill Sans" w:hAnsi="Gill Sans"/>
                <w:szCs w:val="24"/>
              </w:rPr>
              <w:t xml:space="preserve"> (“HSHAZ”)</w:t>
            </w:r>
            <w:r w:rsidRPr="00ED333D">
              <w:rPr>
                <w:rFonts w:ascii="Gill Sans" w:hAnsi="Gill Sans"/>
                <w:szCs w:val="24"/>
              </w:rPr>
              <w:t xml:space="preserve"> </w:t>
            </w:r>
            <w:r w:rsidR="005A3569" w:rsidRPr="00ED333D">
              <w:rPr>
                <w:rFonts w:ascii="Gill Sans" w:hAnsi="Gill Sans"/>
                <w:szCs w:val="24"/>
              </w:rPr>
              <w:t>and</w:t>
            </w:r>
            <w:r w:rsidRPr="00ED333D">
              <w:rPr>
                <w:rFonts w:ascii="Gill Sans" w:hAnsi="Gill Sans"/>
                <w:szCs w:val="24"/>
              </w:rPr>
              <w:t xml:space="preserve"> GCDA</w:t>
            </w:r>
            <w:r w:rsidR="005A3569" w:rsidRPr="00ED333D">
              <w:rPr>
                <w:rFonts w:ascii="Gill Sans" w:hAnsi="Gill Sans"/>
                <w:szCs w:val="24"/>
              </w:rPr>
              <w:t>, who were appointed as the v</w:t>
            </w:r>
            <w:r w:rsidR="00BE4A24" w:rsidRPr="00ED333D">
              <w:rPr>
                <w:rFonts w:ascii="Gill Sans" w:hAnsi="Gill Sans"/>
                <w:szCs w:val="24"/>
              </w:rPr>
              <w:t xml:space="preserve">enue </w:t>
            </w:r>
            <w:r w:rsidR="005A3569" w:rsidRPr="00ED333D">
              <w:rPr>
                <w:rFonts w:ascii="Gill Sans" w:hAnsi="Gill Sans"/>
                <w:szCs w:val="24"/>
              </w:rPr>
              <w:t>o</w:t>
            </w:r>
            <w:r w:rsidR="00BE4A24" w:rsidRPr="00ED333D">
              <w:rPr>
                <w:rFonts w:ascii="Gill Sans" w:hAnsi="Gill Sans"/>
                <w:szCs w:val="24"/>
              </w:rPr>
              <w:t>perators</w:t>
            </w:r>
            <w:r w:rsidR="00A01195">
              <w:rPr>
                <w:rFonts w:ascii="Gill Sans" w:hAnsi="Gill Sans"/>
                <w:szCs w:val="24"/>
              </w:rPr>
              <w:t>,</w:t>
            </w:r>
            <w:r w:rsidR="005A3569" w:rsidRPr="00ED333D">
              <w:rPr>
                <w:rFonts w:ascii="Gill Sans" w:hAnsi="Gill Sans"/>
                <w:szCs w:val="24"/>
              </w:rPr>
              <w:t xml:space="preserve"> are continuing delivery of the project beyond March 2024</w:t>
            </w:r>
            <w:r w:rsidR="00BE4A24" w:rsidRPr="00ED333D">
              <w:rPr>
                <w:rFonts w:ascii="Gill Sans" w:hAnsi="Gill Sans"/>
                <w:szCs w:val="24"/>
              </w:rPr>
              <w:t>,</w:t>
            </w:r>
            <w:r w:rsidR="005A3569" w:rsidRPr="00ED333D">
              <w:rPr>
                <w:rFonts w:ascii="Gill Sans" w:hAnsi="Gill Sans"/>
                <w:szCs w:val="24"/>
              </w:rPr>
              <w:t xml:space="preserve"> which was the end of the </w:t>
            </w:r>
            <w:r w:rsidR="00696B00" w:rsidRPr="00ED333D">
              <w:rPr>
                <w:rFonts w:ascii="Gill Sans" w:hAnsi="Gill Sans"/>
                <w:szCs w:val="24"/>
              </w:rPr>
              <w:t>three-year</w:t>
            </w:r>
            <w:r w:rsidR="007F229F" w:rsidRPr="00ED333D">
              <w:rPr>
                <w:rFonts w:ascii="Gill Sans" w:hAnsi="Gill Sans"/>
                <w:szCs w:val="24"/>
              </w:rPr>
              <w:t xml:space="preserve"> </w:t>
            </w:r>
            <w:r w:rsidR="005A3569" w:rsidRPr="00ED333D">
              <w:rPr>
                <w:rFonts w:ascii="Gill Sans" w:hAnsi="Gill Sans"/>
                <w:szCs w:val="24"/>
              </w:rPr>
              <w:t>HSHAZ project and funding.</w:t>
            </w:r>
            <w:r w:rsidR="00FA3443">
              <w:rPr>
                <w:rFonts w:ascii="Gill Sans" w:hAnsi="Gill Sans"/>
                <w:szCs w:val="24"/>
              </w:rPr>
              <w:t xml:space="preserve">  To date, </w:t>
            </w:r>
            <w:r w:rsidR="00FA3443" w:rsidRPr="00ED333D">
              <w:rPr>
                <w:rFonts w:ascii="Gill Sans" w:hAnsi="Gill Sans"/>
                <w:szCs w:val="24"/>
              </w:rPr>
              <w:t>HSHAZ</w:t>
            </w:r>
            <w:r w:rsidR="00FA3443">
              <w:rPr>
                <w:rFonts w:ascii="Gill Sans" w:hAnsi="Gill Sans"/>
                <w:szCs w:val="24"/>
              </w:rPr>
              <w:t xml:space="preserve"> has invested</w:t>
            </w:r>
            <w:r w:rsidR="00F80A13">
              <w:rPr>
                <w:rFonts w:ascii="Gill Sans" w:hAnsi="Gill Sans"/>
                <w:szCs w:val="24"/>
              </w:rPr>
              <w:t xml:space="preserve"> </w:t>
            </w:r>
            <w:r w:rsidR="007101DB">
              <w:rPr>
                <w:rFonts w:ascii="Gill Sans" w:hAnsi="Gill Sans"/>
                <w:szCs w:val="24"/>
              </w:rPr>
              <w:t>£300,000</w:t>
            </w:r>
            <w:r w:rsidR="00FA3443">
              <w:rPr>
                <w:rFonts w:ascii="Gill Sans" w:hAnsi="Gill Sans"/>
                <w:szCs w:val="24"/>
              </w:rPr>
              <w:t xml:space="preserve"> to bring a </w:t>
            </w:r>
            <w:r w:rsidR="009A523F">
              <w:rPr>
                <w:rFonts w:ascii="Gill Sans" w:hAnsi="Gill Sans"/>
                <w:szCs w:val="24"/>
              </w:rPr>
              <w:t xml:space="preserve">vacant </w:t>
            </w:r>
            <w:r w:rsidR="00FA3443">
              <w:rPr>
                <w:rFonts w:ascii="Gill Sans" w:hAnsi="Gill Sans"/>
                <w:szCs w:val="24"/>
              </w:rPr>
              <w:t>retail premises (ground and first floor) back in to use</w:t>
            </w:r>
            <w:r w:rsidR="009A523F">
              <w:rPr>
                <w:rFonts w:ascii="Gill Sans" w:hAnsi="Gill Sans"/>
                <w:szCs w:val="24"/>
              </w:rPr>
              <w:t xml:space="preserve"> to benefit the high street and local community</w:t>
            </w:r>
            <w:r w:rsidR="00FA3443">
              <w:rPr>
                <w:rFonts w:ascii="Gill Sans" w:hAnsi="Gill Sans"/>
                <w:szCs w:val="24"/>
              </w:rPr>
              <w:t>.</w:t>
            </w:r>
          </w:p>
          <w:p w14:paraId="076D3589" w14:textId="77777777" w:rsidR="005A3569" w:rsidRPr="00ED333D" w:rsidRDefault="005A3569" w:rsidP="00500CC1">
            <w:pPr>
              <w:jc w:val="both"/>
              <w:rPr>
                <w:rFonts w:ascii="Gill Sans" w:hAnsi="Gill Sans"/>
                <w:szCs w:val="24"/>
              </w:rPr>
            </w:pPr>
          </w:p>
          <w:p w14:paraId="423A9E82" w14:textId="783FB2BF" w:rsidR="005A3569" w:rsidRPr="00ED333D" w:rsidRDefault="005A3569" w:rsidP="005A3569">
            <w:pPr>
              <w:jc w:val="both"/>
              <w:rPr>
                <w:rFonts w:ascii="Gill Sans" w:hAnsi="Gill Sans"/>
                <w:szCs w:val="24"/>
              </w:rPr>
            </w:pPr>
            <w:r w:rsidRPr="00ED333D">
              <w:rPr>
                <w:rFonts w:ascii="Gill Sans" w:hAnsi="Gill Sans"/>
                <w:szCs w:val="24"/>
              </w:rPr>
              <w:t xml:space="preserve">Woolwich Front Room is seen as a positive addition to the town centre, helping to broaden its offer and improve the attractiveness of bustling </w:t>
            </w:r>
            <w:r w:rsidR="00FA3443">
              <w:rPr>
                <w:rFonts w:ascii="Gill Sans" w:hAnsi="Gill Sans"/>
                <w:szCs w:val="24"/>
              </w:rPr>
              <w:t>Powis Street</w:t>
            </w:r>
            <w:r w:rsidRPr="00ED333D">
              <w:rPr>
                <w:rFonts w:ascii="Gill Sans" w:hAnsi="Gill Sans"/>
                <w:szCs w:val="24"/>
              </w:rPr>
              <w:t xml:space="preserve">. </w:t>
            </w:r>
            <w:r w:rsidR="007F229F" w:rsidRPr="00ED333D">
              <w:rPr>
                <w:rFonts w:ascii="Gill Sans" w:hAnsi="Gill Sans"/>
                <w:szCs w:val="24"/>
              </w:rPr>
              <w:t>It has quickly established itself as a welcoming, vibrant and diverse community hub on the high street</w:t>
            </w:r>
            <w:r w:rsidR="00146FB5">
              <w:rPr>
                <w:rFonts w:ascii="Gill Sans" w:hAnsi="Gill Sans"/>
                <w:szCs w:val="24"/>
              </w:rPr>
              <w:t xml:space="preserve"> by</w:t>
            </w:r>
            <w:r w:rsidR="007F229F" w:rsidRPr="00ED333D">
              <w:rPr>
                <w:rFonts w:ascii="Gill Sans" w:hAnsi="Gill Sans"/>
                <w:szCs w:val="24"/>
              </w:rPr>
              <w:t xml:space="preserve"> </w:t>
            </w:r>
            <w:r w:rsidR="002A0F7A">
              <w:rPr>
                <w:rFonts w:ascii="Gill Sans" w:hAnsi="Gill Sans"/>
                <w:szCs w:val="24"/>
              </w:rPr>
              <w:t>delivering</w:t>
            </w:r>
            <w:r w:rsidR="007F229F" w:rsidRPr="00ED333D">
              <w:rPr>
                <w:rFonts w:ascii="Gill Sans" w:hAnsi="Gill Sans"/>
                <w:szCs w:val="24"/>
              </w:rPr>
              <w:t xml:space="preserve"> </w:t>
            </w:r>
            <w:r w:rsidR="002A0F7A">
              <w:rPr>
                <w:rFonts w:ascii="Gill Sans" w:hAnsi="Gill Sans"/>
                <w:szCs w:val="24"/>
              </w:rPr>
              <w:t xml:space="preserve">an affordable café offer and room bookings alongside </w:t>
            </w:r>
            <w:r w:rsidR="001B4236" w:rsidRPr="002A0F7A">
              <w:rPr>
                <w:rFonts w:ascii="Gill Sans" w:hAnsi="Gill Sans"/>
                <w:szCs w:val="24"/>
              </w:rPr>
              <w:t>regular classes, events</w:t>
            </w:r>
            <w:r w:rsidR="002A0F7A" w:rsidRPr="002A0F7A">
              <w:rPr>
                <w:rFonts w:ascii="Gill Sans" w:hAnsi="Gill Sans"/>
                <w:szCs w:val="24"/>
              </w:rPr>
              <w:t>,</w:t>
            </w:r>
            <w:r w:rsidR="001B4236" w:rsidRPr="002A0F7A">
              <w:rPr>
                <w:rFonts w:ascii="Gill Sans" w:hAnsi="Gill Sans"/>
                <w:szCs w:val="24"/>
              </w:rPr>
              <w:t xml:space="preserve"> activities</w:t>
            </w:r>
            <w:r w:rsidR="002A0F7A" w:rsidRPr="002A0F7A">
              <w:rPr>
                <w:rFonts w:ascii="Gill Sans" w:hAnsi="Gill Sans"/>
                <w:szCs w:val="24"/>
              </w:rPr>
              <w:t>, local artist exhibitions and a makers space</w:t>
            </w:r>
            <w:r w:rsidR="007F229F" w:rsidRPr="00ED333D">
              <w:rPr>
                <w:rFonts w:ascii="Gill Sans" w:hAnsi="Gill Sans"/>
                <w:szCs w:val="24"/>
              </w:rPr>
              <w:t xml:space="preserve">. </w:t>
            </w:r>
            <w:r w:rsidRPr="00ED333D">
              <w:rPr>
                <w:rFonts w:ascii="Gill Sans" w:hAnsi="Gill Sans"/>
                <w:szCs w:val="24"/>
              </w:rPr>
              <w:t xml:space="preserve">In </w:t>
            </w:r>
            <w:r w:rsidR="007F229F" w:rsidRPr="00ED333D">
              <w:rPr>
                <w:rFonts w:ascii="Gill Sans" w:hAnsi="Gill Sans"/>
                <w:szCs w:val="24"/>
              </w:rPr>
              <w:t>less than two years</w:t>
            </w:r>
            <w:r w:rsidRPr="00ED333D">
              <w:rPr>
                <w:rFonts w:ascii="Gill Sans" w:hAnsi="Gill Sans"/>
                <w:szCs w:val="24"/>
              </w:rPr>
              <w:t xml:space="preserve"> it attracted over 15,000 visitors, secured over 1,000 room bookings and delivered over 480 free to access events and activities for the community. </w:t>
            </w:r>
          </w:p>
          <w:p w14:paraId="02B065DA" w14:textId="77777777" w:rsidR="003559B7" w:rsidRPr="00ED333D" w:rsidRDefault="003559B7" w:rsidP="00500CC1">
            <w:pPr>
              <w:jc w:val="both"/>
              <w:rPr>
                <w:rFonts w:ascii="Gill Sans" w:hAnsi="Gill Sans"/>
                <w:szCs w:val="24"/>
              </w:rPr>
            </w:pPr>
          </w:p>
          <w:p w14:paraId="7FD51EB0" w14:textId="624AB673" w:rsidR="00055278" w:rsidRPr="00ED333D" w:rsidRDefault="00055278" w:rsidP="00500CC1">
            <w:pPr>
              <w:jc w:val="both"/>
              <w:rPr>
                <w:rFonts w:ascii="Gill Sans" w:hAnsi="Gill Sans"/>
                <w:szCs w:val="24"/>
              </w:rPr>
            </w:pPr>
            <w:r w:rsidRPr="00ED333D">
              <w:rPr>
                <w:rFonts w:ascii="Gill Sans" w:hAnsi="Gill Sans"/>
                <w:szCs w:val="24"/>
              </w:rPr>
              <w:t xml:space="preserve">The Council is keen to ensure that </w:t>
            </w:r>
            <w:r w:rsidR="005A3569" w:rsidRPr="00ED333D">
              <w:rPr>
                <w:rFonts w:ascii="Gill Sans" w:hAnsi="Gill Sans"/>
                <w:szCs w:val="24"/>
              </w:rPr>
              <w:t xml:space="preserve">the success and investment </w:t>
            </w:r>
            <w:r w:rsidR="008A3B3B" w:rsidRPr="00ED333D">
              <w:rPr>
                <w:rFonts w:ascii="Gill Sans" w:hAnsi="Gill Sans"/>
                <w:szCs w:val="24"/>
              </w:rPr>
              <w:t xml:space="preserve">made in </w:t>
            </w:r>
            <w:r w:rsidR="005A3569" w:rsidRPr="00ED333D">
              <w:rPr>
                <w:rFonts w:ascii="Gill Sans" w:hAnsi="Gill Sans"/>
                <w:szCs w:val="24"/>
              </w:rPr>
              <w:t xml:space="preserve">the </w:t>
            </w:r>
            <w:r w:rsidRPr="00ED333D">
              <w:rPr>
                <w:rFonts w:ascii="Gill Sans" w:hAnsi="Gill Sans"/>
                <w:szCs w:val="24"/>
              </w:rPr>
              <w:t>Woolwich Front Room</w:t>
            </w:r>
            <w:r w:rsidR="003559B7" w:rsidRPr="00ED333D">
              <w:rPr>
                <w:rFonts w:ascii="Gill Sans" w:hAnsi="Gill Sans"/>
                <w:szCs w:val="24"/>
              </w:rPr>
              <w:t xml:space="preserve"> to date</w:t>
            </w:r>
            <w:r w:rsidR="008A3B3B" w:rsidRPr="00ED333D">
              <w:rPr>
                <w:rFonts w:ascii="Gill Sans" w:hAnsi="Gill Sans"/>
                <w:szCs w:val="24"/>
              </w:rPr>
              <w:t xml:space="preserve"> can</w:t>
            </w:r>
            <w:r w:rsidR="005A3569" w:rsidRPr="00ED333D">
              <w:rPr>
                <w:rFonts w:ascii="Gill Sans" w:hAnsi="Gill Sans"/>
                <w:szCs w:val="24"/>
              </w:rPr>
              <w:t xml:space="preserve"> </w:t>
            </w:r>
            <w:r w:rsidR="003559B7" w:rsidRPr="00ED333D">
              <w:rPr>
                <w:rFonts w:ascii="Gill Sans" w:hAnsi="Gill Sans"/>
                <w:szCs w:val="24"/>
              </w:rPr>
              <w:t xml:space="preserve">be built on, </w:t>
            </w:r>
            <w:r w:rsidR="00A22F65">
              <w:rPr>
                <w:rFonts w:ascii="Gill Sans" w:hAnsi="Gill Sans"/>
                <w:szCs w:val="24"/>
              </w:rPr>
              <w:t>through</w:t>
            </w:r>
            <w:r w:rsidR="003559B7" w:rsidRPr="00ED333D">
              <w:rPr>
                <w:rFonts w:ascii="Gill Sans" w:hAnsi="Gill Sans"/>
                <w:szCs w:val="24"/>
              </w:rPr>
              <w:t xml:space="preserve"> continu</w:t>
            </w:r>
            <w:r w:rsidR="00A22F65">
              <w:rPr>
                <w:rFonts w:ascii="Gill Sans" w:hAnsi="Gill Sans"/>
                <w:szCs w:val="24"/>
              </w:rPr>
              <w:t>ed</w:t>
            </w:r>
            <w:r w:rsidR="003559B7" w:rsidRPr="00ED333D">
              <w:rPr>
                <w:rFonts w:ascii="Gill Sans" w:hAnsi="Gill Sans"/>
                <w:szCs w:val="24"/>
              </w:rPr>
              <w:t xml:space="preserve"> operation </w:t>
            </w:r>
            <w:r w:rsidR="00A22F65">
              <w:rPr>
                <w:rFonts w:ascii="Gill Sans" w:hAnsi="Gill Sans"/>
                <w:szCs w:val="24"/>
              </w:rPr>
              <w:t xml:space="preserve">of Woolwich Front Room </w:t>
            </w:r>
            <w:r w:rsidR="003559B7" w:rsidRPr="00ED333D">
              <w:rPr>
                <w:rFonts w:ascii="Gill Sans" w:hAnsi="Gill Sans"/>
                <w:szCs w:val="24"/>
              </w:rPr>
              <w:t xml:space="preserve">for years to come and </w:t>
            </w:r>
            <w:r w:rsidR="00A22F65">
              <w:rPr>
                <w:rFonts w:ascii="Gill Sans" w:hAnsi="Gill Sans"/>
                <w:szCs w:val="24"/>
              </w:rPr>
              <w:t xml:space="preserve">by </w:t>
            </w:r>
            <w:r w:rsidRPr="00ED333D">
              <w:rPr>
                <w:rFonts w:ascii="Gill Sans" w:hAnsi="Gill Sans"/>
                <w:szCs w:val="24"/>
              </w:rPr>
              <w:t xml:space="preserve">delivering an engaging and inclusive programme that is reflective of </w:t>
            </w:r>
            <w:r w:rsidR="00B75ABE">
              <w:rPr>
                <w:rFonts w:ascii="Gill Sans" w:hAnsi="Gill Sans"/>
                <w:szCs w:val="24"/>
              </w:rPr>
              <w:t xml:space="preserve">the </w:t>
            </w:r>
            <w:r w:rsidRPr="00ED333D">
              <w:rPr>
                <w:rFonts w:ascii="Gill Sans" w:hAnsi="Gill Sans"/>
                <w:szCs w:val="24"/>
              </w:rPr>
              <w:t xml:space="preserve">needs of the community </w:t>
            </w:r>
            <w:r w:rsidR="003559B7" w:rsidRPr="00ED333D">
              <w:rPr>
                <w:rFonts w:ascii="Gill Sans" w:hAnsi="Gill Sans"/>
                <w:szCs w:val="24"/>
              </w:rPr>
              <w:t>and local organisations in</w:t>
            </w:r>
            <w:r w:rsidRPr="00ED333D">
              <w:rPr>
                <w:rFonts w:ascii="Gill Sans" w:hAnsi="Gill Sans"/>
                <w:szCs w:val="24"/>
              </w:rPr>
              <w:t xml:space="preserve"> Woolwich.</w:t>
            </w:r>
            <w:r w:rsidR="005A3569" w:rsidRPr="00ED333D">
              <w:rPr>
                <w:rFonts w:ascii="Gill Sans" w:hAnsi="Gill Sans"/>
                <w:szCs w:val="24"/>
              </w:rPr>
              <w:t xml:space="preserve"> Through</w:t>
            </w:r>
            <w:r w:rsidRPr="00ED333D">
              <w:rPr>
                <w:rFonts w:ascii="Gill Sans" w:hAnsi="Gill Sans"/>
                <w:szCs w:val="24"/>
              </w:rPr>
              <w:t xml:space="preserve"> GCDA</w:t>
            </w:r>
            <w:r w:rsidR="00FA3443">
              <w:rPr>
                <w:rFonts w:ascii="Gill Sans" w:hAnsi="Gill Sans"/>
                <w:szCs w:val="24"/>
              </w:rPr>
              <w:t xml:space="preserve"> </w:t>
            </w:r>
            <w:r w:rsidR="005A3569" w:rsidRPr="00ED333D">
              <w:rPr>
                <w:rFonts w:ascii="Gill Sans" w:hAnsi="Gill Sans"/>
                <w:szCs w:val="24"/>
              </w:rPr>
              <w:t xml:space="preserve">there is a </w:t>
            </w:r>
            <w:r w:rsidR="008A3B3B" w:rsidRPr="00ED333D">
              <w:rPr>
                <w:rFonts w:ascii="Gill Sans" w:hAnsi="Gill Sans"/>
                <w:szCs w:val="24"/>
              </w:rPr>
              <w:t>real</w:t>
            </w:r>
            <w:r w:rsidR="005A3569" w:rsidRPr="00ED333D">
              <w:rPr>
                <w:rFonts w:ascii="Gill Sans" w:hAnsi="Gill Sans"/>
                <w:szCs w:val="24"/>
              </w:rPr>
              <w:t xml:space="preserve"> opportunity </w:t>
            </w:r>
            <w:r w:rsidRPr="00ED333D">
              <w:rPr>
                <w:rFonts w:ascii="Gill Sans" w:hAnsi="Gill Sans"/>
                <w:szCs w:val="24"/>
              </w:rPr>
              <w:t>to</w:t>
            </w:r>
            <w:r w:rsidR="005A3569" w:rsidRPr="00ED333D">
              <w:rPr>
                <w:rFonts w:ascii="Gill Sans" w:hAnsi="Gill Sans"/>
                <w:szCs w:val="24"/>
              </w:rPr>
              <w:t xml:space="preserve"> </w:t>
            </w:r>
            <w:r w:rsidR="008A3B3B" w:rsidRPr="00ED333D">
              <w:rPr>
                <w:rFonts w:ascii="Gill Sans" w:hAnsi="Gill Sans"/>
                <w:szCs w:val="24"/>
              </w:rPr>
              <w:t xml:space="preserve">create a strong </w:t>
            </w:r>
            <w:r w:rsidR="005A3569" w:rsidRPr="00ED333D">
              <w:rPr>
                <w:rFonts w:ascii="Gill Sans" w:hAnsi="Gill Sans"/>
                <w:szCs w:val="24"/>
              </w:rPr>
              <w:t>legacy for the project</w:t>
            </w:r>
            <w:r w:rsidR="00FA3443">
              <w:rPr>
                <w:rFonts w:ascii="Gill Sans" w:hAnsi="Gill Sans"/>
                <w:szCs w:val="24"/>
              </w:rPr>
              <w:t>,</w:t>
            </w:r>
            <w:r w:rsidR="005A3569" w:rsidRPr="00ED333D">
              <w:rPr>
                <w:rFonts w:ascii="Gill Sans" w:hAnsi="Gill Sans"/>
                <w:szCs w:val="24"/>
              </w:rPr>
              <w:t xml:space="preserve"> to</w:t>
            </w:r>
            <w:r w:rsidR="008A3B3B" w:rsidRPr="00ED333D">
              <w:rPr>
                <w:rFonts w:ascii="Gill Sans" w:hAnsi="Gill Sans"/>
                <w:szCs w:val="24"/>
              </w:rPr>
              <w:t xml:space="preserve"> </w:t>
            </w:r>
            <w:r w:rsidR="005A3569" w:rsidRPr="00ED333D">
              <w:rPr>
                <w:rFonts w:ascii="Gill Sans" w:hAnsi="Gill Sans"/>
                <w:szCs w:val="24"/>
              </w:rPr>
              <w:t>grow the programme</w:t>
            </w:r>
            <w:r w:rsidR="008A3B3B" w:rsidRPr="00ED333D">
              <w:rPr>
                <w:rFonts w:ascii="Gill Sans" w:hAnsi="Gill Sans"/>
                <w:szCs w:val="24"/>
              </w:rPr>
              <w:t xml:space="preserve"> and </w:t>
            </w:r>
            <w:r w:rsidR="00ED333D" w:rsidRPr="00ED333D">
              <w:rPr>
                <w:rFonts w:ascii="Gill Sans" w:hAnsi="Gill Sans"/>
                <w:szCs w:val="24"/>
              </w:rPr>
              <w:t xml:space="preserve">increase use of the </w:t>
            </w:r>
            <w:r w:rsidR="008A3B3B" w:rsidRPr="00ED333D">
              <w:rPr>
                <w:rFonts w:ascii="Gill Sans" w:hAnsi="Gill Sans"/>
                <w:szCs w:val="24"/>
              </w:rPr>
              <w:t>venue</w:t>
            </w:r>
            <w:r w:rsidR="005A3569" w:rsidRPr="00ED333D">
              <w:rPr>
                <w:rFonts w:ascii="Gill Sans" w:hAnsi="Gill Sans"/>
                <w:szCs w:val="24"/>
              </w:rPr>
              <w:t>,</w:t>
            </w:r>
            <w:r w:rsidR="00BE4A24" w:rsidRPr="00ED333D">
              <w:rPr>
                <w:rFonts w:ascii="Gill Sans" w:hAnsi="Gill Sans"/>
                <w:szCs w:val="24"/>
              </w:rPr>
              <w:t xml:space="preserve"> </w:t>
            </w:r>
            <w:r w:rsidRPr="00ED333D">
              <w:rPr>
                <w:rFonts w:ascii="Gill Sans" w:hAnsi="Gill Sans"/>
                <w:szCs w:val="24"/>
              </w:rPr>
              <w:t xml:space="preserve">should additional funding </w:t>
            </w:r>
            <w:r w:rsidR="00A04834">
              <w:rPr>
                <w:rFonts w:ascii="Gill Sans" w:hAnsi="Gill Sans"/>
                <w:szCs w:val="24"/>
              </w:rPr>
              <w:t>be secured to support</w:t>
            </w:r>
            <w:r w:rsidR="00A04834" w:rsidRPr="00ED333D">
              <w:rPr>
                <w:rFonts w:ascii="Gill Sans" w:hAnsi="Gill Sans"/>
                <w:szCs w:val="24"/>
              </w:rPr>
              <w:t xml:space="preserve"> </w:t>
            </w:r>
            <w:r w:rsidRPr="00ED333D">
              <w:rPr>
                <w:rFonts w:ascii="Gill Sans" w:hAnsi="Gill Sans"/>
                <w:szCs w:val="24"/>
              </w:rPr>
              <w:t>a sustainable operating model.</w:t>
            </w:r>
          </w:p>
          <w:p w14:paraId="33717274" w14:textId="77777777" w:rsidR="00055278" w:rsidRPr="00ED333D" w:rsidRDefault="00055278" w:rsidP="00500CC1">
            <w:pPr>
              <w:jc w:val="both"/>
              <w:rPr>
                <w:rFonts w:ascii="Gill Sans" w:hAnsi="Gill Sans"/>
                <w:szCs w:val="24"/>
              </w:rPr>
            </w:pPr>
          </w:p>
          <w:p w14:paraId="22BA572E" w14:textId="2BEE968B" w:rsidR="00055278" w:rsidRPr="00ED333D" w:rsidRDefault="00055278" w:rsidP="00500CC1">
            <w:pPr>
              <w:jc w:val="both"/>
              <w:rPr>
                <w:rFonts w:ascii="Gill Sans" w:hAnsi="Gill Sans"/>
                <w:b/>
                <w:bCs/>
                <w:szCs w:val="24"/>
              </w:rPr>
            </w:pPr>
            <w:r w:rsidRPr="00ED333D">
              <w:rPr>
                <w:rFonts w:ascii="Gill Sans" w:hAnsi="Gill Sans"/>
                <w:b/>
                <w:bCs/>
                <w:szCs w:val="24"/>
              </w:rPr>
              <w:t>Woolwich Front Room Objectives:</w:t>
            </w:r>
          </w:p>
          <w:p w14:paraId="5F64C93C" w14:textId="77777777" w:rsidR="00055278" w:rsidRPr="00ED333D" w:rsidRDefault="00055278" w:rsidP="00055278">
            <w:pPr>
              <w:pStyle w:val="ListParagraph"/>
              <w:numPr>
                <w:ilvl w:val="0"/>
                <w:numId w:val="5"/>
              </w:numPr>
              <w:jc w:val="both"/>
              <w:rPr>
                <w:rFonts w:ascii="Gill Sans" w:hAnsi="Gill Sans" w:cs="Gill Sans"/>
                <w:sz w:val="24"/>
                <w:szCs w:val="24"/>
              </w:rPr>
            </w:pPr>
            <w:r w:rsidRPr="00ED333D">
              <w:rPr>
                <w:rFonts w:ascii="Gill Sans" w:hAnsi="Gill Sans"/>
                <w:sz w:val="24"/>
                <w:szCs w:val="24"/>
              </w:rPr>
              <w:t>To create a thriving and engaging programme of community focused activities, that are reflective of the needs and aspirations of Woolwich residents, that is inclusive and can be enjoyed by everyone.</w:t>
            </w:r>
          </w:p>
          <w:p w14:paraId="17065EA0" w14:textId="77777777" w:rsidR="00055278" w:rsidRPr="00ED333D" w:rsidRDefault="00055278" w:rsidP="00055278">
            <w:pPr>
              <w:pStyle w:val="ListParagraph"/>
              <w:numPr>
                <w:ilvl w:val="0"/>
                <w:numId w:val="5"/>
              </w:numPr>
              <w:jc w:val="both"/>
              <w:rPr>
                <w:rFonts w:ascii="Gill Sans" w:hAnsi="Gill Sans" w:cs="Gill Sans"/>
                <w:sz w:val="24"/>
                <w:szCs w:val="24"/>
              </w:rPr>
            </w:pPr>
            <w:r w:rsidRPr="00ED333D">
              <w:rPr>
                <w:rFonts w:ascii="Gill Sans" w:hAnsi="Gill Sans"/>
                <w:sz w:val="24"/>
                <w:szCs w:val="24"/>
              </w:rPr>
              <w:t>Ensure the local community are engaged in and contribute to the design and delivery of programmes, events and activities to increase levels of participation.</w:t>
            </w:r>
          </w:p>
          <w:p w14:paraId="40C10C38" w14:textId="2AAF12D6" w:rsidR="00055278" w:rsidRPr="00ED333D" w:rsidRDefault="00055278" w:rsidP="00055278">
            <w:pPr>
              <w:pStyle w:val="ListParagraph"/>
              <w:numPr>
                <w:ilvl w:val="0"/>
                <w:numId w:val="5"/>
              </w:numPr>
              <w:jc w:val="both"/>
              <w:rPr>
                <w:rFonts w:ascii="Gill Sans" w:hAnsi="Gill Sans" w:cs="Gill Sans"/>
                <w:sz w:val="24"/>
                <w:szCs w:val="24"/>
              </w:rPr>
            </w:pPr>
            <w:r w:rsidRPr="00ED333D">
              <w:rPr>
                <w:rFonts w:ascii="Gill Sans" w:hAnsi="Gill Sans"/>
                <w:sz w:val="24"/>
                <w:szCs w:val="24"/>
              </w:rPr>
              <w:t>To actively promote and ensure that Woolwich Front Room delivers benefits for the community and high street through the delivery of an innovative programme and the realisation of the key performance indicators.</w:t>
            </w:r>
          </w:p>
          <w:p w14:paraId="01C72D3E" w14:textId="52BD9486" w:rsidR="00055278" w:rsidRPr="00ED333D" w:rsidRDefault="00055278" w:rsidP="00055278">
            <w:pPr>
              <w:pStyle w:val="ListParagraph"/>
              <w:numPr>
                <w:ilvl w:val="0"/>
                <w:numId w:val="5"/>
              </w:numPr>
              <w:jc w:val="both"/>
              <w:rPr>
                <w:rFonts w:ascii="Gill Sans" w:hAnsi="Gill Sans" w:cs="Gill Sans"/>
                <w:sz w:val="24"/>
                <w:szCs w:val="24"/>
              </w:rPr>
            </w:pPr>
            <w:r w:rsidRPr="00ED333D">
              <w:rPr>
                <w:rFonts w:ascii="Gill Sans" w:hAnsi="Gill Sans"/>
                <w:sz w:val="24"/>
                <w:szCs w:val="24"/>
              </w:rPr>
              <w:t>To secure additional funding for the continuation of the Woolwich Front Room until December 2026 (the end of the Council’s existing lease agreement)</w:t>
            </w:r>
          </w:p>
          <w:p w14:paraId="0A94DA00" w14:textId="320D595B" w:rsidR="00D8575F" w:rsidRPr="009916E6" w:rsidRDefault="00055278" w:rsidP="009916E6">
            <w:pPr>
              <w:pStyle w:val="ListParagraph"/>
              <w:numPr>
                <w:ilvl w:val="0"/>
                <w:numId w:val="5"/>
              </w:numPr>
              <w:jc w:val="both"/>
              <w:rPr>
                <w:rFonts w:ascii="Gill Sans" w:hAnsi="Gill Sans" w:cs="Gill Sans"/>
                <w:sz w:val="24"/>
                <w:szCs w:val="24"/>
              </w:rPr>
            </w:pPr>
            <w:r w:rsidRPr="00ED333D">
              <w:rPr>
                <w:rFonts w:ascii="Gill Sans" w:hAnsi="Gill Sans"/>
                <w:sz w:val="24"/>
                <w:szCs w:val="24"/>
              </w:rPr>
              <w:t>Create a sustainable operating model for the W</w:t>
            </w:r>
            <w:r w:rsidR="00A04834">
              <w:rPr>
                <w:rFonts w:ascii="Gill Sans" w:hAnsi="Gill Sans"/>
                <w:sz w:val="24"/>
                <w:szCs w:val="24"/>
              </w:rPr>
              <w:t xml:space="preserve">oolwich </w:t>
            </w:r>
            <w:r w:rsidRPr="00ED333D">
              <w:rPr>
                <w:rFonts w:ascii="Gill Sans" w:hAnsi="Gill Sans"/>
                <w:sz w:val="24"/>
                <w:szCs w:val="24"/>
              </w:rPr>
              <w:t>F</w:t>
            </w:r>
            <w:r w:rsidR="00A04834">
              <w:rPr>
                <w:rFonts w:ascii="Gill Sans" w:hAnsi="Gill Sans"/>
                <w:sz w:val="24"/>
                <w:szCs w:val="24"/>
              </w:rPr>
              <w:t xml:space="preserve">ront </w:t>
            </w:r>
            <w:r w:rsidRPr="00ED333D">
              <w:rPr>
                <w:rFonts w:ascii="Gill Sans" w:hAnsi="Gill Sans"/>
                <w:sz w:val="24"/>
                <w:szCs w:val="24"/>
              </w:rPr>
              <w:t>R</w:t>
            </w:r>
            <w:r w:rsidR="00A04834">
              <w:rPr>
                <w:rFonts w:ascii="Gill Sans" w:hAnsi="Gill Sans"/>
                <w:sz w:val="24"/>
                <w:szCs w:val="24"/>
              </w:rPr>
              <w:t>oom</w:t>
            </w:r>
            <w:r w:rsidRPr="00ED333D">
              <w:rPr>
                <w:rFonts w:ascii="Gill Sans" w:hAnsi="Gill Sans"/>
                <w:sz w:val="24"/>
                <w:szCs w:val="24"/>
              </w:rPr>
              <w:t xml:space="preserve"> that will continue to deliver legacy outcomes beyond December 2026.</w:t>
            </w:r>
          </w:p>
        </w:tc>
      </w:tr>
      <w:tr w:rsidR="00BE4A24" w:rsidRPr="00ED333D" w14:paraId="7B9127E3" w14:textId="77777777" w:rsidTr="00EF2AC0">
        <w:tc>
          <w:tcPr>
            <w:tcW w:w="851" w:type="dxa"/>
          </w:tcPr>
          <w:p w14:paraId="5F2DAA10" w14:textId="43CF9DA0" w:rsidR="00BE4A24" w:rsidRPr="00ED333D" w:rsidRDefault="00BE4A24" w:rsidP="002F07BF">
            <w:pPr>
              <w:rPr>
                <w:rFonts w:ascii="Gill Sans" w:eastAsia="Arial" w:hAnsi="Gill Sans" w:cs="Gill Sans"/>
                <w:b/>
                <w:szCs w:val="24"/>
              </w:rPr>
            </w:pPr>
            <w:r w:rsidRPr="00ED333D">
              <w:rPr>
                <w:rFonts w:ascii="Gill Sans" w:eastAsia="Arial" w:hAnsi="Gill Sans" w:cs="Gill Sans"/>
                <w:b/>
                <w:szCs w:val="24"/>
              </w:rPr>
              <w:t>Project Role</w:t>
            </w:r>
          </w:p>
        </w:tc>
        <w:tc>
          <w:tcPr>
            <w:tcW w:w="9781" w:type="dxa"/>
          </w:tcPr>
          <w:p w14:paraId="45888D86" w14:textId="47D454D3" w:rsidR="009D04C1" w:rsidRDefault="00BE4A24" w:rsidP="009D04C1">
            <w:pPr>
              <w:rPr>
                <w:rFonts w:ascii="Aptos" w:hAnsi="Aptos"/>
                <w:i/>
                <w:iCs/>
                <w:sz w:val="22"/>
                <w:szCs w:val="22"/>
              </w:rPr>
            </w:pPr>
            <w:r w:rsidRPr="00ED333D">
              <w:rPr>
                <w:rFonts w:ascii="Gill Sans" w:hAnsi="Gill Sans" w:cs="Gill Sans"/>
                <w:szCs w:val="24"/>
              </w:rPr>
              <w:t xml:space="preserve">The Council and GCDA are now seeking the services of an experienced and dynamic fundraiser (“the Fundraiser”), with a strong track record of securing grant funding and experience </w:t>
            </w:r>
            <w:r w:rsidR="00875859">
              <w:rPr>
                <w:rFonts w:ascii="Gill Sans" w:hAnsi="Gill Sans" w:cs="Gill Sans"/>
                <w:szCs w:val="24"/>
              </w:rPr>
              <w:t xml:space="preserve">in </w:t>
            </w:r>
            <w:r w:rsidRPr="00ED333D">
              <w:rPr>
                <w:rFonts w:ascii="Gill Sans" w:hAnsi="Gill Sans" w:cs="Gill Sans"/>
                <w:szCs w:val="24"/>
              </w:rPr>
              <w:t>developing partnerships</w:t>
            </w:r>
            <w:r w:rsidR="00875859">
              <w:rPr>
                <w:rFonts w:ascii="Gill Sans" w:hAnsi="Gill Sans" w:cs="Gill Sans"/>
                <w:szCs w:val="24"/>
              </w:rPr>
              <w:t xml:space="preserve"> and </w:t>
            </w:r>
            <w:r w:rsidR="00875859" w:rsidRPr="00ED333D">
              <w:rPr>
                <w:rFonts w:ascii="Gill Sans" w:hAnsi="Gill Sans" w:cs="Gill Sans"/>
                <w:szCs w:val="24"/>
              </w:rPr>
              <w:t>working on community and cultural programmes</w:t>
            </w:r>
            <w:r w:rsidRPr="00ED333D">
              <w:rPr>
                <w:rFonts w:ascii="Gill Sans" w:hAnsi="Gill Sans" w:cs="Gill Sans"/>
                <w:szCs w:val="24"/>
              </w:rPr>
              <w:t xml:space="preserve">. </w:t>
            </w:r>
          </w:p>
          <w:p w14:paraId="22AA3934" w14:textId="77777777" w:rsidR="009D04C1" w:rsidRDefault="009D04C1" w:rsidP="009D04C1">
            <w:pPr>
              <w:rPr>
                <w:sz w:val="22"/>
                <w:szCs w:val="22"/>
              </w:rPr>
            </w:pPr>
          </w:p>
          <w:p w14:paraId="0CDA2A94" w14:textId="503AA275" w:rsidR="00BE4A24" w:rsidRDefault="00BE4A24" w:rsidP="00500CC1">
            <w:pPr>
              <w:jc w:val="both"/>
              <w:rPr>
                <w:rFonts w:ascii="Gill Sans" w:hAnsi="Gill Sans" w:cs="Gill Sans"/>
                <w:szCs w:val="24"/>
              </w:rPr>
            </w:pPr>
            <w:r w:rsidRPr="00ED333D">
              <w:rPr>
                <w:rFonts w:ascii="Gill Sans" w:hAnsi="Gill Sans" w:cs="Gill Sans"/>
                <w:szCs w:val="24"/>
              </w:rPr>
              <w:t xml:space="preserve">The Fundraiser will support the development </w:t>
            </w:r>
            <w:r w:rsidR="00AA292C">
              <w:rPr>
                <w:rFonts w:ascii="Gill Sans" w:hAnsi="Gill Sans" w:cs="Gill Sans"/>
                <w:szCs w:val="24"/>
              </w:rPr>
              <w:t xml:space="preserve">of </w:t>
            </w:r>
            <w:r w:rsidRPr="00ED333D">
              <w:rPr>
                <w:rFonts w:ascii="Gill Sans" w:hAnsi="Gill Sans" w:cs="Gill Sans"/>
                <w:szCs w:val="24"/>
              </w:rPr>
              <w:t xml:space="preserve">an exciting and </w:t>
            </w:r>
            <w:r w:rsidRPr="00875859">
              <w:rPr>
                <w:rFonts w:ascii="Gill Sans" w:hAnsi="Gill Sans" w:cs="Gill Sans"/>
                <w:szCs w:val="24"/>
              </w:rPr>
              <w:t xml:space="preserve">resilient </w:t>
            </w:r>
            <w:r w:rsidRPr="00ED333D">
              <w:rPr>
                <w:rFonts w:ascii="Gill Sans" w:hAnsi="Gill Sans" w:cs="Gill Sans"/>
                <w:szCs w:val="24"/>
              </w:rPr>
              <w:t xml:space="preserve">community programme </w:t>
            </w:r>
            <w:r w:rsidR="00875859">
              <w:rPr>
                <w:rFonts w:ascii="Gill Sans" w:hAnsi="Gill Sans" w:cs="Gill Sans"/>
                <w:szCs w:val="24"/>
              </w:rPr>
              <w:t xml:space="preserve">proposal </w:t>
            </w:r>
            <w:r w:rsidR="004233F6">
              <w:rPr>
                <w:rFonts w:ascii="Gill Sans" w:hAnsi="Gill Sans" w:cs="Gill Sans"/>
                <w:szCs w:val="24"/>
              </w:rPr>
              <w:t xml:space="preserve">anchored </w:t>
            </w:r>
            <w:r w:rsidR="002F2723">
              <w:rPr>
                <w:rFonts w:ascii="Gill Sans" w:hAnsi="Gill Sans" w:cs="Gill Sans"/>
                <w:szCs w:val="24"/>
              </w:rPr>
              <w:t>at the</w:t>
            </w:r>
            <w:r w:rsidR="004233F6">
              <w:rPr>
                <w:rFonts w:ascii="Gill Sans" w:hAnsi="Gill Sans" w:cs="Gill Sans"/>
                <w:szCs w:val="24"/>
              </w:rPr>
              <w:t xml:space="preserve"> Woolwich Front Room, </w:t>
            </w:r>
            <w:r w:rsidRPr="00ED333D">
              <w:rPr>
                <w:rFonts w:ascii="Gill Sans" w:hAnsi="Gill Sans" w:cs="Gill Sans"/>
                <w:szCs w:val="24"/>
              </w:rPr>
              <w:t xml:space="preserve">and </w:t>
            </w:r>
            <w:r w:rsidR="004233F6">
              <w:rPr>
                <w:rFonts w:ascii="Gill Sans" w:hAnsi="Gill Sans" w:cs="Gill Sans"/>
                <w:szCs w:val="24"/>
              </w:rPr>
              <w:t xml:space="preserve">will </w:t>
            </w:r>
            <w:r w:rsidRPr="00ED333D">
              <w:rPr>
                <w:rFonts w:ascii="Gill Sans" w:hAnsi="Gill Sans" w:cs="Gill Sans"/>
                <w:szCs w:val="24"/>
              </w:rPr>
              <w:t xml:space="preserve">work </w:t>
            </w:r>
            <w:r w:rsidR="00875859">
              <w:rPr>
                <w:rFonts w:ascii="Gill Sans" w:hAnsi="Gill Sans" w:cs="Gill Sans"/>
                <w:szCs w:val="24"/>
              </w:rPr>
              <w:t xml:space="preserve">diligently </w:t>
            </w:r>
            <w:r w:rsidRPr="00ED333D">
              <w:rPr>
                <w:rFonts w:ascii="Gill Sans" w:hAnsi="Gill Sans" w:cs="Gill Sans"/>
                <w:szCs w:val="24"/>
              </w:rPr>
              <w:t xml:space="preserve">to identify and secure funding for </w:t>
            </w:r>
            <w:r w:rsidR="00875859">
              <w:rPr>
                <w:rFonts w:ascii="Gill Sans" w:hAnsi="Gill Sans" w:cs="Gill Sans"/>
                <w:szCs w:val="24"/>
              </w:rPr>
              <w:t xml:space="preserve">both </w:t>
            </w:r>
            <w:r w:rsidRPr="00ED333D">
              <w:rPr>
                <w:rFonts w:ascii="Gill Sans" w:hAnsi="Gill Sans" w:cs="Gill Sans"/>
                <w:szCs w:val="24"/>
              </w:rPr>
              <w:t xml:space="preserve">the programme and </w:t>
            </w:r>
            <w:r w:rsidR="00875859">
              <w:rPr>
                <w:rFonts w:ascii="Gill Sans" w:hAnsi="Gill Sans" w:cs="Gill Sans"/>
                <w:szCs w:val="24"/>
              </w:rPr>
              <w:t xml:space="preserve">the </w:t>
            </w:r>
            <w:r w:rsidRPr="00ED333D">
              <w:rPr>
                <w:rFonts w:ascii="Gill Sans" w:hAnsi="Gill Sans" w:cs="Gill Sans"/>
                <w:szCs w:val="24"/>
              </w:rPr>
              <w:t xml:space="preserve">ongoing delivery </w:t>
            </w:r>
            <w:r w:rsidR="00875859">
              <w:rPr>
                <w:rFonts w:ascii="Gill Sans" w:hAnsi="Gill Sans" w:cs="Gill Sans"/>
                <w:szCs w:val="24"/>
              </w:rPr>
              <w:t xml:space="preserve">needs </w:t>
            </w:r>
            <w:r w:rsidRPr="00ED333D">
              <w:rPr>
                <w:rFonts w:ascii="Gill Sans" w:hAnsi="Gill Sans" w:cs="Gill Sans"/>
                <w:szCs w:val="24"/>
              </w:rPr>
              <w:t xml:space="preserve">of the Woolwich Front Room. The role of the Fundraiser will help to support the project transition into a sustainable community hub on the high street, with a clear vision and strategy for programming and </w:t>
            </w:r>
            <w:r w:rsidR="00077B6D">
              <w:rPr>
                <w:rFonts w:ascii="Gill Sans" w:hAnsi="Gill Sans" w:cs="Gill Sans"/>
                <w:szCs w:val="24"/>
              </w:rPr>
              <w:t xml:space="preserve">additional </w:t>
            </w:r>
            <w:r w:rsidRPr="00ED333D">
              <w:rPr>
                <w:rFonts w:ascii="Gill Sans" w:hAnsi="Gill Sans" w:cs="Gill Sans"/>
                <w:szCs w:val="24"/>
              </w:rPr>
              <w:t>funding by the end of 2024.</w:t>
            </w:r>
          </w:p>
          <w:p w14:paraId="21EDB947" w14:textId="77777777" w:rsidR="009916E6" w:rsidRDefault="009916E6" w:rsidP="00500CC1">
            <w:pPr>
              <w:jc w:val="both"/>
              <w:rPr>
                <w:rFonts w:ascii="Gill Sans" w:hAnsi="Gill Sans" w:cs="Gill Sans"/>
                <w:szCs w:val="24"/>
              </w:rPr>
            </w:pPr>
          </w:p>
          <w:p w14:paraId="54CE6582" w14:textId="77777777" w:rsidR="003A41AE" w:rsidRDefault="00A04834" w:rsidP="003A41AE">
            <w:pPr>
              <w:jc w:val="both"/>
              <w:rPr>
                <w:rFonts w:ascii="Gill Sans" w:hAnsi="Gill Sans" w:cs="Gill Sans"/>
                <w:b/>
                <w:bCs/>
                <w:szCs w:val="24"/>
              </w:rPr>
            </w:pPr>
            <w:r w:rsidRPr="00A04834">
              <w:rPr>
                <w:rFonts w:ascii="Gill Sans" w:hAnsi="Gill Sans" w:cs="Gill Sans"/>
                <w:b/>
                <w:bCs/>
                <w:szCs w:val="24"/>
              </w:rPr>
              <w:t xml:space="preserve">Funding Focus </w:t>
            </w:r>
          </w:p>
          <w:p w14:paraId="4029F0A9" w14:textId="74774F86" w:rsidR="00B31E78" w:rsidRDefault="00AE2923" w:rsidP="003A41AE">
            <w:pPr>
              <w:jc w:val="both"/>
              <w:rPr>
                <w:rFonts w:ascii="Gill Sans" w:hAnsi="Gill Sans" w:cs="Gill Sans"/>
                <w:szCs w:val="24"/>
              </w:rPr>
            </w:pPr>
            <w:r>
              <w:rPr>
                <w:rFonts w:ascii="Gill Sans" w:hAnsi="Gill Sans" w:cs="Gill Sans"/>
                <w:szCs w:val="24"/>
              </w:rPr>
              <w:t>The Fundraiser will develop a</w:t>
            </w:r>
            <w:r w:rsidR="005F3670">
              <w:rPr>
                <w:rFonts w:ascii="Gill Sans" w:hAnsi="Gill Sans" w:cs="Gill Sans"/>
                <w:szCs w:val="24"/>
              </w:rPr>
              <w:t xml:space="preserve">n attractive partnership programme offer, that </w:t>
            </w:r>
            <w:r w:rsidR="00B31E78">
              <w:rPr>
                <w:rFonts w:ascii="Gill Sans" w:hAnsi="Gill Sans" w:cs="Gill Sans"/>
                <w:szCs w:val="24"/>
              </w:rPr>
              <w:t xml:space="preserve">will </w:t>
            </w:r>
            <w:r w:rsidR="00EB2F93">
              <w:rPr>
                <w:rFonts w:ascii="Gill Sans" w:hAnsi="Gill Sans" w:cs="Gill Sans"/>
                <w:szCs w:val="24"/>
              </w:rPr>
              <w:t>support</w:t>
            </w:r>
            <w:r w:rsidR="00B31E78">
              <w:rPr>
                <w:rFonts w:ascii="Gill Sans" w:hAnsi="Gill Sans" w:cs="Gill Sans"/>
                <w:szCs w:val="24"/>
              </w:rPr>
              <w:t xml:space="preserve"> the </w:t>
            </w:r>
            <w:r w:rsidR="00932F66">
              <w:rPr>
                <w:rFonts w:ascii="Gill Sans" w:hAnsi="Gill Sans" w:cs="Gill Sans"/>
                <w:szCs w:val="24"/>
              </w:rPr>
              <w:t>ongoing</w:t>
            </w:r>
            <w:r w:rsidR="00EB2F93">
              <w:rPr>
                <w:rFonts w:ascii="Gill Sans" w:hAnsi="Gill Sans" w:cs="Gill Sans"/>
                <w:szCs w:val="24"/>
              </w:rPr>
              <w:t xml:space="preserve"> delivery of the </w:t>
            </w:r>
            <w:r w:rsidR="00B31E78">
              <w:rPr>
                <w:rFonts w:ascii="Gill Sans" w:hAnsi="Gill Sans" w:cs="Gill Sans"/>
                <w:szCs w:val="24"/>
              </w:rPr>
              <w:t xml:space="preserve">Woolwich Front Room </w:t>
            </w:r>
            <w:r w:rsidR="00932F66">
              <w:rPr>
                <w:rFonts w:ascii="Gill Sans" w:hAnsi="Gill Sans" w:cs="Gill Sans"/>
                <w:szCs w:val="24"/>
              </w:rPr>
              <w:t>alongside a</w:t>
            </w:r>
            <w:r w:rsidR="00FB73E0">
              <w:rPr>
                <w:rFonts w:ascii="Gill Sans" w:hAnsi="Gill Sans" w:cs="Gill Sans"/>
                <w:szCs w:val="24"/>
              </w:rPr>
              <w:t xml:space="preserve">n ambitious </w:t>
            </w:r>
            <w:r w:rsidR="0046179E">
              <w:rPr>
                <w:rFonts w:ascii="Gill Sans" w:hAnsi="Gill Sans" w:cs="Gill Sans"/>
                <w:szCs w:val="24"/>
              </w:rPr>
              <w:t xml:space="preserve">and </w:t>
            </w:r>
            <w:r w:rsidR="00932F66">
              <w:rPr>
                <w:rFonts w:ascii="Gill Sans" w:hAnsi="Gill Sans" w:cs="Gill Sans"/>
                <w:szCs w:val="24"/>
              </w:rPr>
              <w:t xml:space="preserve">well-coordinated programme that will </w:t>
            </w:r>
            <w:r w:rsidR="00FB73E0">
              <w:rPr>
                <w:rFonts w:ascii="Gill Sans" w:hAnsi="Gill Sans" w:cs="Gill Sans"/>
                <w:szCs w:val="24"/>
              </w:rPr>
              <w:t xml:space="preserve">deliver benefits </w:t>
            </w:r>
            <w:r w:rsidR="00B31E78">
              <w:rPr>
                <w:rFonts w:ascii="Gill Sans" w:hAnsi="Gill Sans" w:cs="Gill Sans"/>
                <w:szCs w:val="24"/>
              </w:rPr>
              <w:t xml:space="preserve">to </w:t>
            </w:r>
            <w:r w:rsidR="00932F66">
              <w:rPr>
                <w:rFonts w:ascii="Gill Sans" w:hAnsi="Gill Sans" w:cs="Gill Sans"/>
                <w:szCs w:val="24"/>
              </w:rPr>
              <w:t xml:space="preserve">the high street, </w:t>
            </w:r>
            <w:r w:rsidR="0098663A">
              <w:rPr>
                <w:rFonts w:ascii="Gill Sans" w:hAnsi="Gill Sans" w:cs="Gill Sans"/>
                <w:szCs w:val="24"/>
              </w:rPr>
              <w:t xml:space="preserve">local </w:t>
            </w:r>
            <w:r w:rsidR="00932F66">
              <w:rPr>
                <w:rFonts w:ascii="Gill Sans" w:hAnsi="Gill Sans" w:cs="Gill Sans"/>
                <w:szCs w:val="24"/>
              </w:rPr>
              <w:t xml:space="preserve">community and partners. </w:t>
            </w:r>
            <w:r w:rsidR="00EA55B0">
              <w:rPr>
                <w:rFonts w:ascii="Gill Sans" w:hAnsi="Gill Sans" w:cs="Gill Sans"/>
                <w:szCs w:val="24"/>
              </w:rPr>
              <w:t>It is envisaged that the programme will support one or both of the</w:t>
            </w:r>
            <w:r w:rsidR="00B31E78">
              <w:rPr>
                <w:rFonts w:ascii="Gill Sans" w:hAnsi="Gill Sans" w:cs="Gill Sans"/>
                <w:szCs w:val="24"/>
              </w:rPr>
              <w:t xml:space="preserve"> following </w:t>
            </w:r>
            <w:r w:rsidR="00EA55B0">
              <w:rPr>
                <w:rFonts w:ascii="Gill Sans" w:hAnsi="Gill Sans" w:cs="Gill Sans"/>
                <w:szCs w:val="24"/>
              </w:rPr>
              <w:t xml:space="preserve">programme </w:t>
            </w:r>
            <w:r w:rsidR="00DE7CCA">
              <w:rPr>
                <w:rFonts w:ascii="Gill Sans" w:hAnsi="Gill Sans" w:cs="Gill Sans"/>
                <w:szCs w:val="24"/>
              </w:rPr>
              <w:t>themes</w:t>
            </w:r>
            <w:r w:rsidR="00B31E78">
              <w:rPr>
                <w:rFonts w:ascii="Gill Sans" w:hAnsi="Gill Sans" w:cs="Gill Sans"/>
                <w:szCs w:val="24"/>
              </w:rPr>
              <w:t xml:space="preserve">: </w:t>
            </w:r>
          </w:p>
          <w:p w14:paraId="0A21FCFD" w14:textId="2550099D" w:rsidR="00B31E78" w:rsidRPr="00EB2F93" w:rsidRDefault="003A41AE" w:rsidP="00B31E78">
            <w:pPr>
              <w:pStyle w:val="ListParagraph"/>
              <w:numPr>
                <w:ilvl w:val="0"/>
                <w:numId w:val="7"/>
              </w:numPr>
              <w:jc w:val="both"/>
              <w:rPr>
                <w:rFonts w:ascii="Gill Sans" w:eastAsia="Times New Roman" w:hAnsi="Gill Sans" w:cs="Gill Sans"/>
                <w:sz w:val="24"/>
                <w:szCs w:val="24"/>
              </w:rPr>
            </w:pPr>
            <w:r w:rsidRPr="00EB2F93">
              <w:rPr>
                <w:rFonts w:ascii="Gill Sans" w:eastAsia="Times New Roman" w:hAnsi="Gill Sans" w:cs="Gill Sans"/>
                <w:sz w:val="24"/>
                <w:szCs w:val="24"/>
              </w:rPr>
              <w:t>Young people</w:t>
            </w:r>
            <w:r w:rsidR="00A868DE" w:rsidRPr="00EB2F93">
              <w:rPr>
                <w:rFonts w:ascii="Gill Sans" w:eastAsia="Times New Roman" w:hAnsi="Gill Sans" w:cs="Gill Sans"/>
                <w:sz w:val="24"/>
                <w:szCs w:val="24"/>
              </w:rPr>
              <w:t xml:space="preserve"> skills</w:t>
            </w:r>
            <w:r w:rsidR="008D511F">
              <w:rPr>
                <w:rFonts w:ascii="Gill Sans" w:eastAsia="Times New Roman" w:hAnsi="Gill Sans" w:cs="Gill Sans"/>
                <w:sz w:val="24"/>
                <w:szCs w:val="24"/>
              </w:rPr>
              <w:t xml:space="preserve"> development</w:t>
            </w:r>
            <w:r w:rsidR="00A868DE" w:rsidRPr="00EB2F93">
              <w:rPr>
                <w:rFonts w:ascii="Gill Sans" w:eastAsia="Times New Roman" w:hAnsi="Gill Sans" w:cs="Gill Sans"/>
                <w:sz w:val="24"/>
                <w:szCs w:val="24"/>
              </w:rPr>
              <w:t>/loneliness/wellbeing</w:t>
            </w:r>
            <w:r w:rsidRPr="00EB2F93">
              <w:rPr>
                <w:rFonts w:ascii="Gill Sans" w:eastAsia="Times New Roman" w:hAnsi="Gill Sans" w:cs="Gill Sans"/>
                <w:sz w:val="24"/>
                <w:szCs w:val="24"/>
              </w:rPr>
              <w:t xml:space="preserve"> (</w:t>
            </w:r>
            <w:r w:rsidR="00A868DE" w:rsidRPr="00EB2F93">
              <w:rPr>
                <w:rFonts w:ascii="Gill Sans" w:eastAsia="Times New Roman" w:hAnsi="Gill Sans" w:cs="Gill Sans"/>
                <w:sz w:val="24"/>
                <w:szCs w:val="24"/>
              </w:rPr>
              <w:t xml:space="preserve">an after school, </w:t>
            </w:r>
            <w:r w:rsidRPr="00EB2F93">
              <w:rPr>
                <w:rFonts w:ascii="Gill Sans" w:eastAsia="Times New Roman" w:hAnsi="Gill Sans" w:cs="Gill Sans"/>
                <w:sz w:val="24"/>
                <w:szCs w:val="24"/>
              </w:rPr>
              <w:t xml:space="preserve">evening </w:t>
            </w:r>
            <w:r w:rsidR="00A868DE" w:rsidRPr="00EB2F93">
              <w:rPr>
                <w:rFonts w:ascii="Gill Sans" w:eastAsia="Times New Roman" w:hAnsi="Gill Sans" w:cs="Gill Sans"/>
                <w:sz w:val="24"/>
                <w:szCs w:val="24"/>
              </w:rPr>
              <w:t xml:space="preserve">and </w:t>
            </w:r>
            <w:r w:rsidRPr="00EB2F93">
              <w:rPr>
                <w:rFonts w:ascii="Gill Sans" w:eastAsia="Times New Roman" w:hAnsi="Gill Sans" w:cs="Gill Sans"/>
                <w:sz w:val="24"/>
                <w:szCs w:val="24"/>
              </w:rPr>
              <w:t>weekend</w:t>
            </w:r>
            <w:r w:rsidR="00A868DE" w:rsidRPr="00EB2F93">
              <w:rPr>
                <w:rFonts w:ascii="Gill Sans" w:eastAsia="Times New Roman" w:hAnsi="Gill Sans" w:cs="Gill Sans"/>
                <w:sz w:val="24"/>
                <w:szCs w:val="24"/>
              </w:rPr>
              <w:t xml:space="preserve"> programme</w:t>
            </w:r>
            <w:r w:rsidRPr="00EB2F93">
              <w:rPr>
                <w:rFonts w:ascii="Gill Sans" w:eastAsia="Times New Roman" w:hAnsi="Gill Sans" w:cs="Gill Sans"/>
                <w:sz w:val="24"/>
                <w:szCs w:val="24"/>
              </w:rPr>
              <w:t>)</w:t>
            </w:r>
          </w:p>
          <w:p w14:paraId="65E9F3F8" w14:textId="12B6E226" w:rsidR="00C55837" w:rsidRDefault="00EB2F93" w:rsidP="00C55837">
            <w:pPr>
              <w:pStyle w:val="ListParagraph"/>
              <w:numPr>
                <w:ilvl w:val="0"/>
                <w:numId w:val="7"/>
              </w:numPr>
              <w:jc w:val="both"/>
              <w:rPr>
                <w:rFonts w:ascii="Gill Sans" w:eastAsia="Times New Roman" w:hAnsi="Gill Sans" w:cs="Gill Sans"/>
                <w:sz w:val="24"/>
                <w:szCs w:val="24"/>
              </w:rPr>
            </w:pPr>
            <w:r w:rsidRPr="00EB2F93">
              <w:rPr>
                <w:rFonts w:ascii="Gill Sans" w:eastAsia="Times New Roman" w:hAnsi="Gill Sans" w:cs="Gill Sans"/>
                <w:sz w:val="24"/>
                <w:szCs w:val="24"/>
              </w:rPr>
              <w:t>Mental health/s</w:t>
            </w:r>
            <w:r w:rsidR="003A41AE" w:rsidRPr="00EB2F93">
              <w:rPr>
                <w:rFonts w:ascii="Gill Sans" w:eastAsia="Times New Roman" w:hAnsi="Gill Sans" w:cs="Gill Sans"/>
                <w:sz w:val="24"/>
                <w:szCs w:val="24"/>
              </w:rPr>
              <w:t>ocial isolation/loneliness</w:t>
            </w:r>
            <w:r w:rsidRPr="00EB2F93">
              <w:rPr>
                <w:rFonts w:ascii="Gill Sans" w:eastAsia="Times New Roman" w:hAnsi="Gill Sans" w:cs="Gill Sans"/>
                <w:sz w:val="24"/>
                <w:szCs w:val="24"/>
              </w:rPr>
              <w:t xml:space="preserve">, linking to adult learning, arts prescribing and creative health </w:t>
            </w:r>
            <w:r w:rsidR="003A41AE" w:rsidRPr="00EB2F93">
              <w:rPr>
                <w:rFonts w:ascii="Gill Sans" w:eastAsia="Times New Roman" w:hAnsi="Gill Sans" w:cs="Gill Sans"/>
                <w:sz w:val="24"/>
                <w:szCs w:val="24"/>
              </w:rPr>
              <w:t>(</w:t>
            </w:r>
            <w:r w:rsidRPr="00EB2F93">
              <w:rPr>
                <w:rFonts w:ascii="Gill Sans" w:eastAsia="Times New Roman" w:hAnsi="Gill Sans" w:cs="Gill Sans"/>
                <w:sz w:val="24"/>
                <w:szCs w:val="24"/>
              </w:rPr>
              <w:t xml:space="preserve">a daytime and </w:t>
            </w:r>
            <w:r w:rsidR="003A41AE" w:rsidRPr="00EB2F93">
              <w:rPr>
                <w:rFonts w:ascii="Gill Sans" w:eastAsia="Times New Roman" w:hAnsi="Gill Sans" w:cs="Gill Sans"/>
                <w:sz w:val="24"/>
                <w:szCs w:val="24"/>
              </w:rPr>
              <w:t xml:space="preserve">weekday </w:t>
            </w:r>
            <w:r w:rsidRPr="00EB2F93">
              <w:rPr>
                <w:rFonts w:ascii="Gill Sans" w:eastAsia="Times New Roman" w:hAnsi="Gill Sans" w:cs="Gill Sans"/>
                <w:sz w:val="24"/>
                <w:szCs w:val="24"/>
              </w:rPr>
              <w:t>programme</w:t>
            </w:r>
            <w:r w:rsidR="003A41AE" w:rsidRPr="00EB2F93">
              <w:rPr>
                <w:rFonts w:ascii="Gill Sans" w:eastAsia="Times New Roman" w:hAnsi="Gill Sans" w:cs="Gill Sans"/>
                <w:sz w:val="24"/>
                <w:szCs w:val="24"/>
              </w:rPr>
              <w:t>)</w:t>
            </w:r>
          </w:p>
          <w:p w14:paraId="0353554F" w14:textId="444C7F66" w:rsidR="00C55837" w:rsidRPr="00C55837" w:rsidRDefault="00C55837" w:rsidP="00C55837">
            <w:pPr>
              <w:jc w:val="both"/>
              <w:rPr>
                <w:rFonts w:ascii="Gill Sans" w:hAnsi="Gill Sans" w:cs="Gill Sans"/>
                <w:szCs w:val="24"/>
              </w:rPr>
            </w:pPr>
            <w:r>
              <w:rPr>
                <w:rFonts w:ascii="Gill Sans" w:hAnsi="Gill Sans" w:cs="Gill Sans"/>
                <w:szCs w:val="24"/>
              </w:rPr>
              <w:t xml:space="preserve">Ideally a minimum of £30K per year for 2 years. </w:t>
            </w:r>
          </w:p>
          <w:p w14:paraId="37E98DB1" w14:textId="77777777" w:rsidR="009916E6" w:rsidRPr="00ED333D" w:rsidRDefault="009916E6" w:rsidP="009916E6">
            <w:pPr>
              <w:jc w:val="both"/>
              <w:rPr>
                <w:rFonts w:ascii="Gill Sans" w:hAnsi="Gill Sans" w:cs="Gill Sans"/>
                <w:szCs w:val="24"/>
              </w:rPr>
            </w:pPr>
            <w:r w:rsidRPr="00ED333D">
              <w:rPr>
                <w:rFonts w:ascii="Gill Sans" w:hAnsi="Gill Sans" w:cs="Gill Sans"/>
                <w:szCs w:val="24"/>
              </w:rPr>
              <w:t>Once appointed, the Fundraiser will be expected to</w:t>
            </w:r>
            <w:r>
              <w:rPr>
                <w:rFonts w:ascii="Gill Sans" w:hAnsi="Gill Sans" w:cs="Gill Sans"/>
                <w:szCs w:val="24"/>
              </w:rPr>
              <w:t xml:space="preserve"> deliver the following outputs</w:t>
            </w:r>
            <w:r w:rsidRPr="00ED333D">
              <w:rPr>
                <w:rFonts w:ascii="Gill Sans" w:hAnsi="Gill Sans" w:cs="Gill Sans"/>
                <w:szCs w:val="24"/>
              </w:rPr>
              <w:t xml:space="preserve">: </w:t>
            </w:r>
          </w:p>
          <w:p w14:paraId="15EDA249" w14:textId="7A333F4C" w:rsidR="009916E6" w:rsidRPr="009A5134" w:rsidRDefault="009916E6" w:rsidP="009916E6">
            <w:pPr>
              <w:pStyle w:val="ListParagraph"/>
              <w:numPr>
                <w:ilvl w:val="0"/>
                <w:numId w:val="6"/>
              </w:numPr>
              <w:spacing w:before="120" w:after="120"/>
              <w:jc w:val="both"/>
              <w:rPr>
                <w:rFonts w:ascii="Gill Sans" w:eastAsia="Times New Roman" w:hAnsi="Gill Sans" w:cs="Gill Sans"/>
                <w:sz w:val="24"/>
                <w:szCs w:val="24"/>
              </w:rPr>
            </w:pPr>
            <w:r w:rsidRPr="009A5134">
              <w:rPr>
                <w:rFonts w:ascii="Gill Sans" w:eastAsia="Times New Roman" w:hAnsi="Gill Sans" w:cs="Gill Sans"/>
                <w:sz w:val="24"/>
                <w:szCs w:val="24"/>
              </w:rPr>
              <w:t>Fundraising strategy for 2024</w:t>
            </w:r>
            <w:r>
              <w:rPr>
                <w:rFonts w:ascii="Gill Sans" w:eastAsia="Times New Roman" w:hAnsi="Gill Sans" w:cs="Gill Sans"/>
                <w:sz w:val="24"/>
                <w:szCs w:val="24"/>
              </w:rPr>
              <w:t xml:space="preserve"> – </w:t>
            </w:r>
            <w:r w:rsidRPr="009A5134">
              <w:rPr>
                <w:rFonts w:ascii="Gill Sans" w:eastAsia="Times New Roman" w:hAnsi="Gill Sans" w:cs="Gill Sans"/>
                <w:sz w:val="24"/>
                <w:szCs w:val="24"/>
              </w:rPr>
              <w:t>2025</w:t>
            </w:r>
            <w:r>
              <w:rPr>
                <w:rFonts w:ascii="Gill Sans" w:eastAsia="Times New Roman" w:hAnsi="Gill Sans" w:cs="Gill Sans"/>
                <w:sz w:val="24"/>
                <w:szCs w:val="24"/>
              </w:rPr>
              <w:t xml:space="preserve"> (12 months)</w:t>
            </w:r>
            <w:r w:rsidR="009E37C7">
              <w:rPr>
                <w:rFonts w:ascii="Gill Sans" w:eastAsia="Times New Roman" w:hAnsi="Gill Sans" w:cs="Gill Sans"/>
                <w:sz w:val="24"/>
                <w:szCs w:val="24"/>
              </w:rPr>
              <w:t xml:space="preserve"> based on the funding focus (see above)</w:t>
            </w:r>
            <w:r w:rsidR="00A5000E">
              <w:rPr>
                <w:rFonts w:ascii="Gill Sans" w:eastAsia="Times New Roman" w:hAnsi="Gill Sans" w:cs="Gill Sans"/>
                <w:sz w:val="24"/>
                <w:szCs w:val="24"/>
              </w:rPr>
              <w:t>.</w:t>
            </w:r>
          </w:p>
          <w:p w14:paraId="75E20971" w14:textId="38AC2304" w:rsidR="009916E6" w:rsidRPr="00EF2AC0" w:rsidRDefault="009916E6" w:rsidP="00EF2AC0">
            <w:pPr>
              <w:pStyle w:val="ListParagraph"/>
              <w:numPr>
                <w:ilvl w:val="0"/>
                <w:numId w:val="6"/>
              </w:numPr>
              <w:spacing w:before="120" w:after="120"/>
              <w:jc w:val="both"/>
              <w:rPr>
                <w:rFonts w:ascii="Gill Sans" w:eastAsia="Times New Roman" w:hAnsi="Gill Sans" w:cs="Gill Sans"/>
                <w:sz w:val="24"/>
                <w:szCs w:val="24"/>
              </w:rPr>
            </w:pPr>
            <w:r w:rsidRPr="009A5134">
              <w:rPr>
                <w:rFonts w:ascii="Gill Sans" w:eastAsia="Times New Roman" w:hAnsi="Gill Sans" w:cs="Gill Sans"/>
                <w:sz w:val="24"/>
                <w:szCs w:val="24"/>
              </w:rPr>
              <w:t>Submi</w:t>
            </w:r>
            <w:r>
              <w:rPr>
                <w:rFonts w:ascii="Gill Sans" w:eastAsia="Times New Roman" w:hAnsi="Gill Sans" w:cs="Gill Sans"/>
                <w:sz w:val="24"/>
                <w:szCs w:val="24"/>
              </w:rPr>
              <w:t xml:space="preserve">ssion of </w:t>
            </w:r>
            <w:r w:rsidR="00D42687">
              <w:rPr>
                <w:rFonts w:ascii="Gill Sans" w:eastAsia="Times New Roman" w:hAnsi="Gill Sans" w:cs="Gill Sans"/>
                <w:sz w:val="24"/>
                <w:szCs w:val="24"/>
              </w:rPr>
              <w:t xml:space="preserve">a minimum of three </w:t>
            </w:r>
            <w:r>
              <w:rPr>
                <w:rFonts w:ascii="Gill Sans" w:eastAsia="Times New Roman" w:hAnsi="Gill Sans" w:cs="Gill Sans"/>
                <w:sz w:val="24"/>
                <w:szCs w:val="24"/>
              </w:rPr>
              <w:t>m</w:t>
            </w:r>
            <w:r w:rsidRPr="009A5134">
              <w:rPr>
                <w:rFonts w:ascii="Gill Sans" w:eastAsia="Times New Roman" w:hAnsi="Gill Sans" w:cs="Gill Sans"/>
                <w:sz w:val="24"/>
                <w:szCs w:val="24"/>
              </w:rPr>
              <w:t xml:space="preserve">edium to large </w:t>
            </w:r>
            <w:r>
              <w:rPr>
                <w:rFonts w:ascii="Gill Sans" w:eastAsia="Times New Roman" w:hAnsi="Gill Sans" w:cs="Gill Sans"/>
                <w:sz w:val="24"/>
                <w:szCs w:val="24"/>
              </w:rPr>
              <w:t xml:space="preserve">grant </w:t>
            </w:r>
            <w:r w:rsidRPr="009A5134">
              <w:rPr>
                <w:rFonts w:ascii="Gill Sans" w:eastAsia="Times New Roman" w:hAnsi="Gill Sans" w:cs="Gill Sans"/>
                <w:sz w:val="24"/>
                <w:szCs w:val="24"/>
              </w:rPr>
              <w:t>funding applications</w:t>
            </w:r>
            <w:r w:rsidR="003333FB">
              <w:rPr>
                <w:rFonts w:ascii="Gill Sans" w:eastAsia="Times New Roman" w:hAnsi="Gill Sans" w:cs="Gill Sans"/>
                <w:sz w:val="24"/>
                <w:szCs w:val="24"/>
              </w:rPr>
              <w:t xml:space="preserve"> </w:t>
            </w:r>
            <w:r w:rsidR="00D42687" w:rsidRPr="00EF2AC0">
              <w:rPr>
                <w:rFonts w:ascii="Gill Sans" w:eastAsia="Times New Roman" w:hAnsi="Gill Sans" w:cs="Gill Sans"/>
                <w:sz w:val="24"/>
                <w:szCs w:val="24"/>
              </w:rPr>
              <w:t>(</w:t>
            </w:r>
            <w:r w:rsidR="00C55837" w:rsidRPr="00EF2AC0">
              <w:rPr>
                <w:rFonts w:ascii="Gill Sans" w:eastAsia="Times New Roman" w:hAnsi="Gill Sans" w:cs="Gill Sans"/>
                <w:sz w:val="24"/>
                <w:szCs w:val="24"/>
              </w:rPr>
              <w:t>between £30k - £50k per year</w:t>
            </w:r>
            <w:r w:rsidR="00D42687" w:rsidRPr="00EF2AC0">
              <w:rPr>
                <w:rFonts w:ascii="Gill Sans" w:eastAsia="Times New Roman" w:hAnsi="Gill Sans" w:cs="Gill Sans"/>
                <w:sz w:val="24"/>
                <w:szCs w:val="24"/>
              </w:rPr>
              <w:t>)</w:t>
            </w:r>
            <w:r w:rsidR="004611F1" w:rsidRPr="00EF2AC0">
              <w:rPr>
                <w:rFonts w:ascii="Gill Sans" w:eastAsia="Times New Roman" w:hAnsi="Gill Sans" w:cs="Gill Sans"/>
                <w:sz w:val="24"/>
                <w:szCs w:val="24"/>
              </w:rPr>
              <w:t xml:space="preserve">, </w:t>
            </w:r>
            <w:r w:rsidR="004611F1">
              <w:rPr>
                <w:rFonts w:ascii="Gill Sans" w:eastAsia="Times New Roman" w:hAnsi="Gill Sans" w:cs="Gill Sans"/>
                <w:sz w:val="24"/>
                <w:szCs w:val="24"/>
              </w:rPr>
              <w:t xml:space="preserve">including </w:t>
            </w:r>
            <w:r w:rsidR="00D42687">
              <w:rPr>
                <w:rFonts w:ascii="Gill Sans" w:eastAsia="Times New Roman" w:hAnsi="Gill Sans" w:cs="Gill Sans"/>
                <w:sz w:val="24"/>
                <w:szCs w:val="24"/>
              </w:rPr>
              <w:t xml:space="preserve">required </w:t>
            </w:r>
            <w:r w:rsidR="004611F1">
              <w:rPr>
                <w:rFonts w:ascii="Gill Sans" w:eastAsia="Times New Roman" w:hAnsi="Gill Sans" w:cs="Gill Sans"/>
                <w:sz w:val="24"/>
                <w:szCs w:val="24"/>
              </w:rPr>
              <w:t>engagement with funders</w:t>
            </w:r>
            <w:r w:rsidR="00585C3C">
              <w:rPr>
                <w:rFonts w:ascii="Gill Sans" w:eastAsia="Times New Roman" w:hAnsi="Gill Sans" w:cs="Gill Sans"/>
                <w:sz w:val="24"/>
                <w:szCs w:val="24"/>
              </w:rPr>
              <w:t xml:space="preserve"> and stakeholders</w:t>
            </w:r>
            <w:r w:rsidR="004611F1">
              <w:rPr>
                <w:rFonts w:ascii="Gill Sans" w:eastAsia="Times New Roman" w:hAnsi="Gill Sans" w:cs="Gill Sans"/>
                <w:sz w:val="24"/>
                <w:szCs w:val="24"/>
              </w:rPr>
              <w:t>.</w:t>
            </w:r>
          </w:p>
        </w:tc>
      </w:tr>
      <w:tr w:rsidR="00115DA1" w:rsidRPr="00ED333D" w14:paraId="0D48C491" w14:textId="77777777" w:rsidTr="00EF2AC0">
        <w:tc>
          <w:tcPr>
            <w:tcW w:w="851" w:type="dxa"/>
          </w:tcPr>
          <w:p w14:paraId="2BC3239F" w14:textId="77777777" w:rsidR="00115DA1" w:rsidRPr="00ED333D" w:rsidRDefault="00115DA1" w:rsidP="002F07BF">
            <w:pPr>
              <w:rPr>
                <w:rFonts w:ascii="Gill Sans" w:eastAsia="Arial" w:hAnsi="Gill Sans" w:cs="Gill Sans"/>
                <w:b/>
                <w:szCs w:val="24"/>
              </w:rPr>
            </w:pPr>
            <w:r w:rsidRPr="00ED333D">
              <w:rPr>
                <w:rFonts w:ascii="Gill Sans" w:eastAsia="Arial" w:hAnsi="Gill Sans" w:cs="Gill Sans"/>
                <w:b/>
                <w:szCs w:val="24"/>
              </w:rPr>
              <w:t>Project Location</w:t>
            </w:r>
          </w:p>
          <w:p w14:paraId="726BE28A" w14:textId="77777777" w:rsidR="00115DA1" w:rsidRPr="00ED333D" w:rsidRDefault="00115DA1" w:rsidP="002855AB">
            <w:pPr>
              <w:rPr>
                <w:rFonts w:ascii="Gill Sans" w:eastAsia="Arial" w:hAnsi="Gill Sans" w:cs="Gill Sans"/>
                <w:i/>
                <w:szCs w:val="24"/>
              </w:rPr>
            </w:pPr>
          </w:p>
        </w:tc>
        <w:tc>
          <w:tcPr>
            <w:tcW w:w="9781" w:type="dxa"/>
          </w:tcPr>
          <w:p w14:paraId="4F8F9BBA" w14:textId="5128E6E1" w:rsidR="00025A5B" w:rsidRPr="00ED333D" w:rsidRDefault="002855AB" w:rsidP="00025A5B">
            <w:pPr>
              <w:rPr>
                <w:rFonts w:ascii="Gill Sans" w:hAnsi="Gill Sans" w:cs="Gill Sans"/>
                <w:b/>
                <w:bCs/>
                <w:szCs w:val="24"/>
                <w:shd w:val="clear" w:color="auto" w:fill="FFFFFF"/>
              </w:rPr>
            </w:pPr>
            <w:r w:rsidRPr="00ED333D">
              <w:rPr>
                <w:rFonts w:ascii="Gill Sans" w:hAnsi="Gill Sans" w:cs="Gill Sans"/>
                <w:b/>
                <w:bCs/>
                <w:szCs w:val="24"/>
                <w:shd w:val="clear" w:color="auto" w:fill="FFFFFF"/>
              </w:rPr>
              <w:t>Woolwich Front Room</w:t>
            </w:r>
          </w:p>
          <w:p w14:paraId="68590FA0" w14:textId="4BEF73E6" w:rsidR="002855AB" w:rsidRPr="00ED333D" w:rsidRDefault="002855AB" w:rsidP="00025A5B">
            <w:pPr>
              <w:rPr>
                <w:rFonts w:ascii="Gill Sans" w:hAnsi="Gill Sans" w:cs="Gill Sans"/>
                <w:szCs w:val="24"/>
              </w:rPr>
            </w:pPr>
            <w:r w:rsidRPr="00ED333D">
              <w:rPr>
                <w:rFonts w:ascii="Gill Sans" w:hAnsi="Gill Sans" w:cs="Gill Sans"/>
                <w:szCs w:val="24"/>
              </w:rPr>
              <w:t>Powis Street, Woolwich, London, SE18 6JB</w:t>
            </w:r>
          </w:p>
          <w:p w14:paraId="458AA09F" w14:textId="77777777" w:rsidR="00115DA1" w:rsidRDefault="00115DA1" w:rsidP="002F07BF">
            <w:pPr>
              <w:rPr>
                <w:rFonts w:ascii="Gill Sans" w:eastAsia="Arial" w:hAnsi="Gill Sans" w:cs="Gill Sans"/>
                <w:szCs w:val="24"/>
              </w:rPr>
            </w:pPr>
          </w:p>
          <w:p w14:paraId="37B75070" w14:textId="525F6BA9" w:rsidR="005C6060" w:rsidRDefault="005C6060" w:rsidP="002F07BF">
            <w:pPr>
              <w:rPr>
                <w:rFonts w:ascii="Gill Sans" w:eastAsia="Arial" w:hAnsi="Gill Sans" w:cs="Gill Sans"/>
                <w:szCs w:val="24"/>
              </w:rPr>
            </w:pPr>
            <w:r>
              <w:rPr>
                <w:rFonts w:ascii="Gill Sans" w:eastAsia="Arial" w:hAnsi="Gill Sans" w:cs="Gill Sans"/>
                <w:szCs w:val="24"/>
              </w:rPr>
              <w:t>The Fundraiser will be expected to attend required project and stakeholder meetings in Woolwich, but otherwise can work remotely.</w:t>
            </w:r>
          </w:p>
          <w:p w14:paraId="2FDEB169" w14:textId="53975147" w:rsidR="005C6060" w:rsidRPr="00ED333D" w:rsidRDefault="005C6060" w:rsidP="002F07BF">
            <w:pPr>
              <w:rPr>
                <w:rFonts w:ascii="Gill Sans" w:eastAsia="Arial" w:hAnsi="Gill Sans" w:cs="Gill Sans"/>
                <w:szCs w:val="24"/>
              </w:rPr>
            </w:pPr>
          </w:p>
        </w:tc>
      </w:tr>
      <w:tr w:rsidR="00115DA1" w:rsidRPr="00ED333D" w14:paraId="3357F003" w14:textId="77777777" w:rsidTr="00EF2AC0">
        <w:tc>
          <w:tcPr>
            <w:tcW w:w="851" w:type="dxa"/>
          </w:tcPr>
          <w:p w14:paraId="16EE07EE" w14:textId="77777777" w:rsidR="00115DA1" w:rsidRPr="00ED333D" w:rsidRDefault="00115DA1" w:rsidP="002F07BF">
            <w:pPr>
              <w:rPr>
                <w:rFonts w:ascii="Gill Sans" w:eastAsia="Arial" w:hAnsi="Gill Sans" w:cs="Gill Sans"/>
                <w:b/>
                <w:szCs w:val="24"/>
              </w:rPr>
            </w:pPr>
            <w:r w:rsidRPr="00ED333D">
              <w:rPr>
                <w:rFonts w:ascii="Gill Sans" w:eastAsia="Arial" w:hAnsi="Gill Sans" w:cs="Gill Sans"/>
                <w:b/>
                <w:szCs w:val="24"/>
              </w:rPr>
              <w:t>Overarching Project Milestones/ Timescales</w:t>
            </w:r>
          </w:p>
          <w:p w14:paraId="1FEF61BB" w14:textId="77777777" w:rsidR="00115DA1" w:rsidRPr="00ED333D" w:rsidRDefault="00115DA1" w:rsidP="002855AB">
            <w:pPr>
              <w:rPr>
                <w:rFonts w:ascii="Gill Sans" w:eastAsia="Arial" w:hAnsi="Gill Sans" w:cs="Gill Sans"/>
                <w:b/>
                <w:szCs w:val="24"/>
              </w:rPr>
            </w:pPr>
          </w:p>
        </w:tc>
        <w:tc>
          <w:tcPr>
            <w:tcW w:w="9781" w:type="dxa"/>
          </w:tcPr>
          <w:p w14:paraId="271BFB38" w14:textId="6772292D" w:rsidR="00115DA1" w:rsidRPr="00EF2AC0" w:rsidRDefault="002855AB" w:rsidP="00254569">
            <w:pPr>
              <w:rPr>
                <w:rFonts w:ascii="Gill Sans" w:eastAsia="Arial" w:hAnsi="Gill Sans" w:cs="Gill Sans"/>
                <w:szCs w:val="24"/>
              </w:rPr>
            </w:pPr>
            <w:r w:rsidRPr="00ED333D">
              <w:rPr>
                <w:rFonts w:ascii="Gill Sans" w:eastAsia="Arial" w:hAnsi="Gill Sans" w:cs="Gill Sans"/>
                <w:szCs w:val="24"/>
              </w:rPr>
              <w:t xml:space="preserve">6 month contract: anticipated to run between </w:t>
            </w:r>
            <w:r w:rsidR="00C55837" w:rsidRPr="007E05C8">
              <w:rPr>
                <w:rFonts w:ascii="Gill Sans" w:eastAsia="Arial" w:hAnsi="Gill Sans" w:cs="Gill Sans"/>
                <w:b/>
                <w:bCs/>
                <w:szCs w:val="24"/>
              </w:rPr>
              <w:t>September</w:t>
            </w:r>
            <w:r w:rsidRPr="007E05C8">
              <w:rPr>
                <w:rFonts w:ascii="Gill Sans" w:eastAsia="Arial" w:hAnsi="Gill Sans" w:cs="Gill Sans"/>
                <w:b/>
                <w:bCs/>
                <w:szCs w:val="24"/>
              </w:rPr>
              <w:t xml:space="preserve"> 2024 to January 2025.</w:t>
            </w:r>
          </w:p>
          <w:p w14:paraId="3B073898" w14:textId="77777777" w:rsidR="002855AB" w:rsidRPr="00EF2AC0" w:rsidRDefault="002855AB" w:rsidP="00254569">
            <w:pPr>
              <w:rPr>
                <w:rFonts w:ascii="Gill Sans" w:eastAsia="Arial" w:hAnsi="Gill Sans" w:cs="Gill Sans"/>
                <w:szCs w:val="24"/>
              </w:rPr>
            </w:pPr>
          </w:p>
          <w:p w14:paraId="78CB6926" w14:textId="77777777" w:rsidR="00C55837" w:rsidRPr="00EF2AC0" w:rsidRDefault="00C55837" w:rsidP="00254569">
            <w:pPr>
              <w:rPr>
                <w:rFonts w:ascii="Gill Sans" w:eastAsia="Arial" w:hAnsi="Gill Sans" w:cs="Gill Sans"/>
                <w:szCs w:val="24"/>
              </w:rPr>
            </w:pPr>
            <w:r w:rsidRPr="00EF2AC0">
              <w:rPr>
                <w:rFonts w:ascii="Gill Sans" w:eastAsia="Arial" w:hAnsi="Gill Sans" w:cs="Gill Sans"/>
                <w:szCs w:val="24"/>
              </w:rPr>
              <w:t>Completed fund raising strategy within first 2 – 3 weeks</w:t>
            </w:r>
          </w:p>
          <w:p w14:paraId="6A812AB1" w14:textId="77777777" w:rsidR="00C55837" w:rsidRPr="00EF2AC0" w:rsidRDefault="00C55837" w:rsidP="00254569">
            <w:pPr>
              <w:rPr>
                <w:rFonts w:ascii="Gill Sans" w:eastAsia="Arial" w:hAnsi="Gill Sans" w:cs="Gill Sans"/>
                <w:szCs w:val="24"/>
              </w:rPr>
            </w:pPr>
          </w:p>
          <w:p w14:paraId="276FD2AD" w14:textId="0DDE1ACE" w:rsidR="00C55837" w:rsidRPr="00EF2AC0" w:rsidRDefault="00C55837" w:rsidP="00254569">
            <w:pPr>
              <w:rPr>
                <w:rFonts w:ascii="Gill Sans" w:eastAsia="Arial" w:hAnsi="Gill Sans" w:cs="Gill Sans"/>
                <w:szCs w:val="24"/>
              </w:rPr>
            </w:pPr>
            <w:r w:rsidRPr="00EF2AC0">
              <w:rPr>
                <w:rFonts w:ascii="Gill Sans" w:eastAsia="Arial" w:hAnsi="Gill Sans" w:cs="Gill Sans"/>
                <w:szCs w:val="24"/>
              </w:rPr>
              <w:t xml:space="preserve">10 – 15 grants identified within first 6 weeks to then whittle down to 3 most feasible </w:t>
            </w:r>
          </w:p>
          <w:p w14:paraId="351E857E" w14:textId="77777777" w:rsidR="00EF2AC0" w:rsidRDefault="00EF2AC0" w:rsidP="00254569">
            <w:pPr>
              <w:rPr>
                <w:rFonts w:ascii="Gill Sans" w:eastAsia="Arial" w:hAnsi="Gill Sans" w:cs="Gill Sans"/>
                <w:szCs w:val="24"/>
              </w:rPr>
            </w:pPr>
          </w:p>
          <w:p w14:paraId="322F310F" w14:textId="6EF3F2C2" w:rsidR="002855AB" w:rsidRPr="00EF2AC0" w:rsidRDefault="00EF2AC0" w:rsidP="00254569">
            <w:pPr>
              <w:rPr>
                <w:rFonts w:ascii="Gill Sans" w:eastAsia="Arial" w:hAnsi="Gill Sans" w:cs="Gill Sans"/>
                <w:szCs w:val="24"/>
              </w:rPr>
            </w:pPr>
            <w:r>
              <w:rPr>
                <w:rFonts w:ascii="Gill Sans" w:eastAsia="Arial" w:hAnsi="Gill Sans" w:cs="Gill Sans"/>
                <w:szCs w:val="24"/>
              </w:rPr>
              <w:t>F</w:t>
            </w:r>
            <w:r w:rsidR="00C55837" w:rsidRPr="00EF2AC0">
              <w:rPr>
                <w:rFonts w:ascii="Gill Sans" w:eastAsia="Arial" w:hAnsi="Gill Sans" w:cs="Gill Sans"/>
                <w:szCs w:val="24"/>
              </w:rPr>
              <w:t xml:space="preserve">urther milestones will be dependent on grant deadlines </w:t>
            </w:r>
          </w:p>
          <w:p w14:paraId="3D850685" w14:textId="0D24C606" w:rsidR="002855AB" w:rsidRPr="00ED333D" w:rsidRDefault="002855AB" w:rsidP="00254569">
            <w:pPr>
              <w:rPr>
                <w:rFonts w:ascii="Gill Sans" w:eastAsia="Arial" w:hAnsi="Gill Sans" w:cs="Gill Sans"/>
                <w:szCs w:val="24"/>
              </w:rPr>
            </w:pPr>
          </w:p>
        </w:tc>
      </w:tr>
      <w:tr w:rsidR="00115DA1" w:rsidRPr="00ED333D" w14:paraId="0E34B850" w14:textId="77777777" w:rsidTr="00EF2AC0">
        <w:tc>
          <w:tcPr>
            <w:tcW w:w="851" w:type="dxa"/>
          </w:tcPr>
          <w:p w14:paraId="44FEC9B5" w14:textId="3B0C0E78" w:rsidR="00115DA1" w:rsidRPr="00ED333D" w:rsidRDefault="002855AB" w:rsidP="002F07BF">
            <w:pPr>
              <w:rPr>
                <w:rFonts w:ascii="Gill Sans" w:eastAsia="Arial" w:hAnsi="Gill Sans" w:cs="Gill Sans"/>
                <w:b/>
                <w:szCs w:val="24"/>
              </w:rPr>
            </w:pPr>
            <w:r w:rsidRPr="00ED333D">
              <w:rPr>
                <w:rFonts w:ascii="Gill Sans" w:eastAsia="Arial" w:hAnsi="Gill Sans" w:cs="Gill Sans"/>
                <w:b/>
                <w:szCs w:val="24"/>
              </w:rPr>
              <w:t xml:space="preserve">Procurement </w:t>
            </w:r>
            <w:r w:rsidR="00875859">
              <w:rPr>
                <w:rFonts w:ascii="Gill Sans" w:eastAsia="Arial" w:hAnsi="Gill Sans" w:cs="Gill Sans"/>
                <w:b/>
                <w:szCs w:val="24"/>
              </w:rPr>
              <w:t>Timetable</w:t>
            </w:r>
          </w:p>
          <w:p w14:paraId="7D8D057C" w14:textId="77777777" w:rsidR="00115DA1" w:rsidRPr="00ED333D" w:rsidRDefault="00115DA1" w:rsidP="002F07BF">
            <w:pPr>
              <w:rPr>
                <w:rFonts w:ascii="Gill Sans" w:eastAsia="Arial" w:hAnsi="Gill Sans" w:cs="Gill Sans"/>
                <w:b/>
                <w:szCs w:val="24"/>
              </w:rPr>
            </w:pPr>
          </w:p>
        </w:tc>
        <w:tc>
          <w:tcPr>
            <w:tcW w:w="9781" w:type="dxa"/>
          </w:tcPr>
          <w:p w14:paraId="119E000E" w14:textId="77777777" w:rsidR="00C55837" w:rsidRDefault="00C55837" w:rsidP="00052E58">
            <w:pPr>
              <w:rPr>
                <w:rFonts w:ascii="Gill Sans" w:eastAsia="Arial" w:hAnsi="Gill Sans" w:cs="Gill Sans"/>
                <w:szCs w:val="24"/>
              </w:rPr>
            </w:pPr>
          </w:p>
          <w:p w14:paraId="7065DC7D" w14:textId="27E13557" w:rsidR="00EF2AC0" w:rsidRDefault="00C55837" w:rsidP="00052E58">
            <w:pPr>
              <w:rPr>
                <w:rFonts w:ascii="Gill Sans" w:eastAsia="Arial" w:hAnsi="Gill Sans" w:cs="Gill Sans"/>
                <w:szCs w:val="24"/>
              </w:rPr>
            </w:pPr>
            <w:r>
              <w:rPr>
                <w:rFonts w:ascii="Gill Sans" w:eastAsia="Arial" w:hAnsi="Gill Sans" w:cs="Gill Sans"/>
                <w:szCs w:val="24"/>
              </w:rPr>
              <w:t>Deadline</w:t>
            </w:r>
            <w:r w:rsidR="00EF2AC0">
              <w:rPr>
                <w:rFonts w:ascii="Gill Sans" w:eastAsia="Arial" w:hAnsi="Gill Sans" w:cs="Gill Sans"/>
                <w:szCs w:val="24"/>
              </w:rPr>
              <w:t xml:space="preserve"> for applying:</w:t>
            </w:r>
            <w:r>
              <w:rPr>
                <w:rFonts w:ascii="Gill Sans" w:eastAsia="Arial" w:hAnsi="Gill Sans" w:cs="Gill Sans"/>
                <w:szCs w:val="24"/>
              </w:rPr>
              <w:t xml:space="preserve"> </w:t>
            </w:r>
            <w:r w:rsidR="00EF2AC0">
              <w:rPr>
                <w:rFonts w:ascii="Gill Sans" w:eastAsia="Arial" w:hAnsi="Gill Sans" w:cs="Gill Sans"/>
                <w:szCs w:val="24"/>
              </w:rPr>
              <w:tab/>
              <w:t>30</w:t>
            </w:r>
            <w:r w:rsidR="00EF2AC0" w:rsidRPr="00EF2AC0">
              <w:rPr>
                <w:rFonts w:ascii="Gill Sans" w:eastAsia="Arial" w:hAnsi="Gill Sans" w:cs="Gill Sans"/>
                <w:szCs w:val="24"/>
                <w:vertAlign w:val="superscript"/>
              </w:rPr>
              <w:t>th</w:t>
            </w:r>
            <w:r w:rsidR="00EF2AC0">
              <w:rPr>
                <w:rFonts w:ascii="Gill Sans" w:eastAsia="Arial" w:hAnsi="Gill Sans" w:cs="Gill Sans"/>
                <w:szCs w:val="24"/>
              </w:rPr>
              <w:t xml:space="preserve"> August 2024</w:t>
            </w:r>
          </w:p>
          <w:p w14:paraId="6B6EFCE2" w14:textId="77777777" w:rsidR="00EF2AC0" w:rsidRDefault="00EF2AC0" w:rsidP="00052E58">
            <w:pPr>
              <w:rPr>
                <w:rFonts w:ascii="Gill Sans" w:eastAsia="Arial" w:hAnsi="Gill Sans" w:cs="Gill Sans"/>
                <w:szCs w:val="24"/>
              </w:rPr>
            </w:pPr>
          </w:p>
          <w:p w14:paraId="770B9780" w14:textId="152233FA" w:rsidR="002855AB" w:rsidRPr="00ED333D" w:rsidRDefault="00EF2AC0" w:rsidP="00052E58">
            <w:pPr>
              <w:rPr>
                <w:rFonts w:ascii="Gill Sans" w:eastAsia="Arial" w:hAnsi="Gill Sans" w:cs="Gill Sans"/>
                <w:szCs w:val="24"/>
              </w:rPr>
            </w:pPr>
            <w:r>
              <w:rPr>
                <w:rFonts w:ascii="Gill Sans" w:eastAsia="Arial" w:hAnsi="Gill Sans" w:cs="Gill Sans"/>
                <w:szCs w:val="24"/>
              </w:rPr>
              <w:t>Appointment:</w:t>
            </w:r>
            <w:r>
              <w:rPr>
                <w:rFonts w:ascii="Gill Sans" w:eastAsia="Arial" w:hAnsi="Gill Sans" w:cs="Gill Sans"/>
                <w:szCs w:val="24"/>
              </w:rPr>
              <w:tab/>
            </w:r>
            <w:r>
              <w:rPr>
                <w:rFonts w:ascii="Gill Sans" w:eastAsia="Arial" w:hAnsi="Gill Sans" w:cs="Gill Sans"/>
                <w:szCs w:val="24"/>
              </w:rPr>
              <w:tab/>
            </w:r>
            <w:r>
              <w:rPr>
                <w:rFonts w:ascii="Gill Sans" w:eastAsia="Arial" w:hAnsi="Gill Sans" w:cs="Gill Sans"/>
                <w:szCs w:val="24"/>
              </w:rPr>
              <w:tab/>
              <w:t>13</w:t>
            </w:r>
            <w:r w:rsidRPr="00EF2AC0">
              <w:rPr>
                <w:rFonts w:ascii="Gill Sans" w:eastAsia="Arial" w:hAnsi="Gill Sans" w:cs="Gill Sans"/>
                <w:szCs w:val="24"/>
                <w:vertAlign w:val="superscript"/>
              </w:rPr>
              <w:t>th</w:t>
            </w:r>
            <w:r>
              <w:rPr>
                <w:rFonts w:ascii="Gill Sans" w:eastAsia="Arial" w:hAnsi="Gill Sans" w:cs="Gill Sans"/>
                <w:szCs w:val="24"/>
              </w:rPr>
              <w:t xml:space="preserve"> September 2024</w:t>
            </w:r>
          </w:p>
          <w:p w14:paraId="261852FF" w14:textId="42E9D621" w:rsidR="002855AB" w:rsidRPr="00ED333D" w:rsidRDefault="002855AB" w:rsidP="00052E58">
            <w:pPr>
              <w:rPr>
                <w:rFonts w:ascii="Gill Sans" w:eastAsia="Arial" w:hAnsi="Gill Sans" w:cs="Gill Sans"/>
                <w:szCs w:val="24"/>
              </w:rPr>
            </w:pPr>
          </w:p>
        </w:tc>
      </w:tr>
      <w:tr w:rsidR="00115DA1" w:rsidRPr="00ED333D" w14:paraId="2B22220A" w14:textId="77777777" w:rsidTr="00EF2AC0">
        <w:tc>
          <w:tcPr>
            <w:tcW w:w="851" w:type="dxa"/>
            <w:shd w:val="clear" w:color="auto" w:fill="auto"/>
          </w:tcPr>
          <w:p w14:paraId="178F86F8" w14:textId="6098F26A" w:rsidR="00115DA1" w:rsidRPr="00ED333D" w:rsidRDefault="002855AB" w:rsidP="002F07BF">
            <w:pPr>
              <w:rPr>
                <w:rFonts w:ascii="Gill Sans" w:eastAsia="Arial" w:hAnsi="Gill Sans" w:cs="Gill Sans"/>
                <w:b/>
                <w:szCs w:val="24"/>
              </w:rPr>
            </w:pPr>
            <w:r w:rsidRPr="00156C01">
              <w:rPr>
                <w:rFonts w:ascii="Gill Sans" w:eastAsia="Arial" w:hAnsi="Gill Sans" w:cs="Gill Sans"/>
                <w:b/>
                <w:szCs w:val="24"/>
              </w:rPr>
              <w:t>Evaluation criteria</w:t>
            </w:r>
          </w:p>
          <w:p w14:paraId="78398A84" w14:textId="77777777" w:rsidR="00115DA1" w:rsidRPr="00ED333D" w:rsidRDefault="00115DA1" w:rsidP="002F07BF">
            <w:pPr>
              <w:rPr>
                <w:rFonts w:ascii="Gill Sans" w:eastAsia="Arial" w:hAnsi="Gill Sans" w:cs="Gill Sans"/>
                <w:b/>
                <w:szCs w:val="24"/>
              </w:rPr>
            </w:pPr>
          </w:p>
        </w:tc>
        <w:tc>
          <w:tcPr>
            <w:tcW w:w="9781" w:type="dxa"/>
          </w:tcPr>
          <w:p w14:paraId="5283F385" w14:textId="2A032C1E" w:rsidR="00115DA1" w:rsidRPr="00ED333D" w:rsidRDefault="002855AB" w:rsidP="002F07BF">
            <w:pPr>
              <w:rPr>
                <w:rFonts w:ascii="Gill Sans" w:eastAsia="Arial" w:hAnsi="Gill Sans" w:cs="Gill Sans"/>
                <w:szCs w:val="24"/>
              </w:rPr>
            </w:pPr>
            <w:r w:rsidRPr="00EF2AC0">
              <w:rPr>
                <w:rFonts w:ascii="Gill Sans" w:eastAsia="Arial" w:hAnsi="Gill Sans" w:cs="Gill Sans"/>
                <w:szCs w:val="24"/>
              </w:rPr>
              <w:t>Evaluation will be based on 70% for quality and 30% for price.</w:t>
            </w:r>
          </w:p>
        </w:tc>
      </w:tr>
      <w:tr w:rsidR="002855AB" w:rsidRPr="00ED333D" w14:paraId="4CC966D2" w14:textId="77777777" w:rsidTr="00EF2AC0">
        <w:tc>
          <w:tcPr>
            <w:tcW w:w="851" w:type="dxa"/>
          </w:tcPr>
          <w:p w14:paraId="6BBABE4D" w14:textId="4F7169D1" w:rsidR="002855AB" w:rsidRPr="00ED333D" w:rsidRDefault="002855AB" w:rsidP="0099358B">
            <w:pPr>
              <w:rPr>
                <w:rFonts w:ascii="Gill Sans" w:eastAsia="Arial" w:hAnsi="Gill Sans" w:cs="Gill Sans"/>
                <w:b/>
                <w:szCs w:val="24"/>
              </w:rPr>
            </w:pPr>
            <w:r w:rsidRPr="00ED333D">
              <w:rPr>
                <w:rFonts w:ascii="Gill Sans" w:eastAsia="Arial" w:hAnsi="Gill Sans" w:cs="Gill Sans"/>
                <w:b/>
                <w:szCs w:val="24"/>
              </w:rPr>
              <w:t>Quality submission</w:t>
            </w:r>
          </w:p>
        </w:tc>
        <w:tc>
          <w:tcPr>
            <w:tcW w:w="9781" w:type="dxa"/>
          </w:tcPr>
          <w:p w14:paraId="1FB1A5E3" w14:textId="405DF368" w:rsidR="002855AB" w:rsidRPr="00ED333D" w:rsidRDefault="002855AB" w:rsidP="00CF5199">
            <w:pPr>
              <w:rPr>
                <w:rFonts w:ascii="Gill Sans" w:eastAsia="Arial" w:hAnsi="Gill Sans" w:cs="Gill Sans"/>
                <w:szCs w:val="24"/>
                <w:highlight w:val="yellow"/>
              </w:rPr>
            </w:pPr>
            <w:r w:rsidRPr="001123D8">
              <w:rPr>
                <w:rFonts w:ascii="Gill Sans" w:eastAsia="Arial" w:hAnsi="Gill Sans" w:cs="Gill Sans"/>
                <w:szCs w:val="24"/>
              </w:rPr>
              <w:t xml:space="preserve">Please provide </w:t>
            </w:r>
            <w:r w:rsidR="001123D8" w:rsidRPr="001123D8">
              <w:rPr>
                <w:rFonts w:ascii="Gill Sans" w:eastAsia="Arial" w:hAnsi="Gill Sans" w:cs="Gill Sans"/>
                <w:szCs w:val="24"/>
              </w:rPr>
              <w:t xml:space="preserve">your CV, detailing your </w:t>
            </w:r>
            <w:r w:rsidR="009E1721">
              <w:rPr>
                <w:rFonts w:ascii="Gill Sans" w:eastAsia="Arial" w:hAnsi="Gill Sans" w:cs="Gill Sans"/>
                <w:szCs w:val="24"/>
              </w:rPr>
              <w:t xml:space="preserve">relevant </w:t>
            </w:r>
            <w:r w:rsidR="008A2361">
              <w:rPr>
                <w:rFonts w:ascii="Gill Sans" w:eastAsia="Arial" w:hAnsi="Gill Sans" w:cs="Gill Sans"/>
                <w:szCs w:val="24"/>
              </w:rPr>
              <w:t xml:space="preserve">skills and </w:t>
            </w:r>
            <w:r w:rsidR="001123D8" w:rsidRPr="001123D8">
              <w:rPr>
                <w:rFonts w:ascii="Gill Sans" w:eastAsia="Arial" w:hAnsi="Gill Sans" w:cs="Gill Sans"/>
                <w:szCs w:val="24"/>
              </w:rPr>
              <w:t xml:space="preserve">experience </w:t>
            </w:r>
            <w:r w:rsidR="009E1721" w:rsidRPr="00953F18">
              <w:rPr>
                <w:rFonts w:ascii="Gill Sans" w:eastAsia="Arial" w:hAnsi="Gill Sans" w:cs="Gill Sans"/>
                <w:szCs w:val="24"/>
              </w:rPr>
              <w:t>for this role</w:t>
            </w:r>
            <w:r w:rsidR="00E21D2B">
              <w:rPr>
                <w:rFonts w:ascii="Gill Sans" w:eastAsia="Arial" w:hAnsi="Gill Sans" w:cs="Gill Sans"/>
                <w:szCs w:val="24"/>
              </w:rPr>
              <w:t>,</w:t>
            </w:r>
            <w:r w:rsidR="009E1721" w:rsidRPr="00953F18">
              <w:rPr>
                <w:rFonts w:ascii="Gill Sans" w:eastAsia="Arial" w:hAnsi="Gill Sans" w:cs="Gill Sans"/>
                <w:szCs w:val="24"/>
              </w:rPr>
              <w:t xml:space="preserve"> </w:t>
            </w:r>
            <w:r w:rsidR="001123D8" w:rsidRPr="00953F18">
              <w:rPr>
                <w:rFonts w:ascii="Gill Sans" w:eastAsia="Arial" w:hAnsi="Gill Sans" w:cs="Gill Sans"/>
                <w:szCs w:val="24"/>
              </w:rPr>
              <w:t xml:space="preserve">and </w:t>
            </w:r>
            <w:r w:rsidR="003E60EC">
              <w:rPr>
                <w:rFonts w:ascii="Gill Sans" w:eastAsia="Arial" w:hAnsi="Gill Sans" w:cs="Gill Sans"/>
                <w:szCs w:val="24"/>
              </w:rPr>
              <w:t>provide</w:t>
            </w:r>
            <w:r w:rsidR="00004314" w:rsidRPr="00953F18">
              <w:rPr>
                <w:rFonts w:ascii="Gill Sans" w:eastAsia="Arial" w:hAnsi="Gill Sans" w:cs="Gill Sans"/>
                <w:szCs w:val="24"/>
              </w:rPr>
              <w:t xml:space="preserve"> a cover letter (of no more than 500 words)</w:t>
            </w:r>
            <w:r w:rsidR="001123D8" w:rsidRPr="00953F18">
              <w:rPr>
                <w:rFonts w:ascii="Gill Sans" w:eastAsia="Arial" w:hAnsi="Gill Sans" w:cs="Gill Sans"/>
                <w:szCs w:val="24"/>
              </w:rPr>
              <w:t xml:space="preserve"> </w:t>
            </w:r>
            <w:r w:rsidR="00E44C0F" w:rsidRPr="00953F18">
              <w:rPr>
                <w:rFonts w:ascii="Gill Sans" w:eastAsia="Arial" w:hAnsi="Gill Sans" w:cs="Gill Sans"/>
                <w:szCs w:val="24"/>
              </w:rPr>
              <w:t xml:space="preserve">highlighting your interest in the role and </w:t>
            </w:r>
            <w:r w:rsidR="003E60EC">
              <w:rPr>
                <w:rFonts w:ascii="Gill Sans" w:eastAsia="Arial" w:hAnsi="Gill Sans" w:cs="Gill Sans"/>
                <w:szCs w:val="24"/>
              </w:rPr>
              <w:t>giving</w:t>
            </w:r>
            <w:r w:rsidR="00E44C0F" w:rsidRPr="00953F18">
              <w:rPr>
                <w:rFonts w:ascii="Gill Sans" w:eastAsia="Arial" w:hAnsi="Gill Sans" w:cs="Gill Sans"/>
                <w:szCs w:val="24"/>
              </w:rPr>
              <w:t xml:space="preserve"> three examples of </w:t>
            </w:r>
            <w:r w:rsidR="007A6D95" w:rsidRPr="00953F18">
              <w:rPr>
                <w:rFonts w:ascii="Gill Sans" w:eastAsia="Arial" w:hAnsi="Gill Sans" w:cs="Gill Sans"/>
                <w:szCs w:val="24"/>
              </w:rPr>
              <w:t xml:space="preserve">medium to large </w:t>
            </w:r>
            <w:r w:rsidR="00145ACB">
              <w:rPr>
                <w:rFonts w:ascii="Gill Sans" w:eastAsia="Arial" w:hAnsi="Gill Sans" w:cs="Gill Sans"/>
                <w:szCs w:val="24"/>
              </w:rPr>
              <w:t>funds</w:t>
            </w:r>
            <w:r w:rsidR="00953F18" w:rsidRPr="00953F18">
              <w:rPr>
                <w:rFonts w:ascii="Gill Sans" w:eastAsia="Arial" w:hAnsi="Gill Sans" w:cs="Gill Sans"/>
                <w:szCs w:val="24"/>
              </w:rPr>
              <w:t xml:space="preserve"> or multi-year bids</w:t>
            </w:r>
            <w:r w:rsidR="000B64CD" w:rsidRPr="00953F18">
              <w:rPr>
                <w:rFonts w:ascii="Gill Sans" w:eastAsia="Arial" w:hAnsi="Gill Sans" w:cs="Gill Sans"/>
                <w:szCs w:val="24"/>
              </w:rPr>
              <w:t xml:space="preserve"> you </w:t>
            </w:r>
            <w:r w:rsidR="00953F18" w:rsidRPr="00953F18">
              <w:rPr>
                <w:rFonts w:ascii="Gill Sans" w:eastAsia="Arial" w:hAnsi="Gill Sans" w:cs="Gill Sans"/>
                <w:szCs w:val="24"/>
              </w:rPr>
              <w:t xml:space="preserve">have previously </w:t>
            </w:r>
            <w:r w:rsidR="00145ACB">
              <w:rPr>
                <w:rFonts w:ascii="Gill Sans" w:eastAsia="Arial" w:hAnsi="Gill Sans" w:cs="Gill Sans"/>
                <w:szCs w:val="24"/>
              </w:rPr>
              <w:t xml:space="preserve">successfully </w:t>
            </w:r>
            <w:r w:rsidR="00953F18" w:rsidRPr="00953F18">
              <w:rPr>
                <w:rFonts w:ascii="Gill Sans" w:eastAsia="Arial" w:hAnsi="Gill Sans" w:cs="Gill Sans"/>
                <w:szCs w:val="24"/>
              </w:rPr>
              <w:t>secured.</w:t>
            </w:r>
          </w:p>
          <w:p w14:paraId="76238C47" w14:textId="619204F4" w:rsidR="002855AB" w:rsidRPr="00ED333D" w:rsidRDefault="002855AB" w:rsidP="00CF5199">
            <w:pPr>
              <w:rPr>
                <w:rFonts w:ascii="Gill Sans" w:eastAsia="Arial" w:hAnsi="Gill Sans" w:cs="Gill Sans"/>
                <w:szCs w:val="24"/>
                <w:highlight w:val="yellow"/>
              </w:rPr>
            </w:pPr>
          </w:p>
        </w:tc>
      </w:tr>
      <w:tr w:rsidR="00115DA1" w:rsidRPr="00ED333D" w14:paraId="08DF3976" w14:textId="77777777" w:rsidTr="00EF2AC0">
        <w:tc>
          <w:tcPr>
            <w:tcW w:w="851" w:type="dxa"/>
          </w:tcPr>
          <w:p w14:paraId="5780A29D" w14:textId="77777777" w:rsidR="00115DA1" w:rsidRPr="00ED333D" w:rsidRDefault="00115DA1" w:rsidP="0099358B">
            <w:pPr>
              <w:rPr>
                <w:rFonts w:ascii="Gill Sans" w:eastAsia="Arial" w:hAnsi="Gill Sans" w:cs="Gill Sans"/>
                <w:b/>
                <w:szCs w:val="24"/>
              </w:rPr>
            </w:pPr>
            <w:r w:rsidRPr="00ED333D">
              <w:rPr>
                <w:rFonts w:ascii="Gill Sans" w:eastAsia="Arial" w:hAnsi="Gill Sans" w:cs="Gill Sans"/>
                <w:b/>
                <w:szCs w:val="24"/>
              </w:rPr>
              <w:t>Estimated Fee</w:t>
            </w:r>
          </w:p>
          <w:p w14:paraId="66C5BA7A" w14:textId="77777777" w:rsidR="00115DA1" w:rsidRPr="00ED333D" w:rsidRDefault="00115DA1" w:rsidP="002855AB">
            <w:pPr>
              <w:rPr>
                <w:rFonts w:ascii="Gill Sans" w:eastAsia="Arial" w:hAnsi="Gill Sans" w:cs="Gill Sans"/>
                <w:b/>
                <w:szCs w:val="24"/>
              </w:rPr>
            </w:pPr>
          </w:p>
        </w:tc>
        <w:tc>
          <w:tcPr>
            <w:tcW w:w="9781" w:type="dxa"/>
          </w:tcPr>
          <w:p w14:paraId="54DD4D75" w14:textId="77777777" w:rsidR="00EF2AC0" w:rsidRDefault="00EF2AC0" w:rsidP="00371E18">
            <w:pPr>
              <w:rPr>
                <w:rFonts w:ascii="Gill Sans" w:eastAsia="Arial" w:hAnsi="Gill Sans" w:cs="Gill Sans"/>
                <w:szCs w:val="24"/>
              </w:rPr>
            </w:pPr>
          </w:p>
          <w:p w14:paraId="4E9BFC4D" w14:textId="07D760F1" w:rsidR="00EF2AC0" w:rsidRDefault="00EF2AC0" w:rsidP="00371E18">
            <w:pPr>
              <w:rPr>
                <w:rFonts w:ascii="Gill Sans" w:eastAsia="Arial" w:hAnsi="Gill Sans" w:cs="Gill Sans"/>
                <w:szCs w:val="24"/>
              </w:rPr>
            </w:pPr>
            <w:r>
              <w:rPr>
                <w:rFonts w:ascii="Gill Sans" w:eastAsia="Arial" w:hAnsi="Gill Sans" w:cs="Gill Sans"/>
                <w:szCs w:val="24"/>
              </w:rPr>
              <w:t>The available fee is £</w:t>
            </w:r>
            <w:r w:rsidR="007E05C8">
              <w:rPr>
                <w:rFonts w:ascii="Gill Sans" w:eastAsia="Arial" w:hAnsi="Gill Sans" w:cs="Gill Sans"/>
                <w:szCs w:val="24"/>
              </w:rPr>
              <w:t>7,000</w:t>
            </w:r>
          </w:p>
          <w:p w14:paraId="724682BA" w14:textId="77777777" w:rsidR="00EF2AC0" w:rsidRDefault="00EF2AC0" w:rsidP="00371E18">
            <w:pPr>
              <w:rPr>
                <w:rFonts w:ascii="Gill Sans" w:eastAsia="Arial" w:hAnsi="Gill Sans" w:cs="Gill Sans"/>
                <w:szCs w:val="24"/>
              </w:rPr>
            </w:pPr>
          </w:p>
          <w:p w14:paraId="4C80F90F" w14:textId="6648BFFA" w:rsidR="00CB02D3" w:rsidRDefault="002855AB" w:rsidP="00371E18">
            <w:pPr>
              <w:rPr>
                <w:rFonts w:ascii="Gill Sans" w:eastAsia="Arial" w:hAnsi="Gill Sans" w:cs="Gill Sans"/>
                <w:szCs w:val="24"/>
              </w:rPr>
            </w:pPr>
            <w:r w:rsidRPr="00ED333D">
              <w:rPr>
                <w:rFonts w:ascii="Gill Sans" w:eastAsia="Arial" w:hAnsi="Gill Sans" w:cs="Gill Sans"/>
                <w:szCs w:val="24"/>
              </w:rPr>
              <w:t>Please provide</w:t>
            </w:r>
            <w:r w:rsidR="007E05C8">
              <w:rPr>
                <w:rFonts w:ascii="Gill Sans" w:eastAsia="Arial" w:hAnsi="Gill Sans" w:cs="Gill Sans"/>
                <w:szCs w:val="24"/>
              </w:rPr>
              <w:t xml:space="preserve"> the following</w:t>
            </w:r>
            <w:r w:rsidRPr="00ED333D">
              <w:rPr>
                <w:rFonts w:ascii="Gill Sans" w:eastAsia="Arial" w:hAnsi="Gill Sans" w:cs="Gill Sans"/>
                <w:szCs w:val="24"/>
              </w:rPr>
              <w:t xml:space="preserve"> a</w:t>
            </w:r>
            <w:r w:rsidR="00077B6D">
              <w:rPr>
                <w:rFonts w:ascii="Gill Sans" w:eastAsia="Arial" w:hAnsi="Gill Sans" w:cs="Gill Sans"/>
                <w:szCs w:val="24"/>
              </w:rPr>
              <w:t xml:space="preserve"> formal quote for the project, including</w:t>
            </w:r>
            <w:r w:rsidRPr="00ED333D">
              <w:rPr>
                <w:rFonts w:ascii="Gill Sans" w:eastAsia="Arial" w:hAnsi="Gill Sans" w:cs="Gill Sans"/>
                <w:szCs w:val="24"/>
              </w:rPr>
              <w:t xml:space="preserve"> </w:t>
            </w:r>
            <w:r w:rsidR="00145ACB">
              <w:rPr>
                <w:rFonts w:ascii="Gill Sans" w:eastAsia="Arial" w:hAnsi="Gill Sans" w:cs="Gill Sans"/>
                <w:szCs w:val="24"/>
              </w:rPr>
              <w:t xml:space="preserve">a </w:t>
            </w:r>
            <w:r w:rsidRPr="00ED333D">
              <w:rPr>
                <w:rFonts w:ascii="Gill Sans" w:eastAsia="Arial" w:hAnsi="Gill Sans" w:cs="Gill Sans"/>
                <w:szCs w:val="24"/>
              </w:rPr>
              <w:t>fee breakdown</w:t>
            </w:r>
            <w:r w:rsidR="00371E18">
              <w:rPr>
                <w:rFonts w:ascii="Gill Sans" w:eastAsia="Arial" w:hAnsi="Gill Sans" w:cs="Gill Sans"/>
                <w:szCs w:val="24"/>
              </w:rPr>
              <w:t xml:space="preserve"> for each </w:t>
            </w:r>
            <w:r w:rsidR="00E21D2B">
              <w:rPr>
                <w:rFonts w:ascii="Gill Sans" w:eastAsia="Arial" w:hAnsi="Gill Sans" w:cs="Gill Sans"/>
                <w:szCs w:val="24"/>
              </w:rPr>
              <w:t>of the</w:t>
            </w:r>
            <w:r w:rsidR="00371E18">
              <w:rPr>
                <w:rFonts w:ascii="Gill Sans" w:eastAsia="Arial" w:hAnsi="Gill Sans" w:cs="Gill Sans"/>
                <w:szCs w:val="24"/>
              </w:rPr>
              <w:t xml:space="preserve"> output</w:t>
            </w:r>
            <w:r w:rsidR="00E21D2B">
              <w:rPr>
                <w:rFonts w:ascii="Gill Sans" w:eastAsia="Arial" w:hAnsi="Gill Sans" w:cs="Gill Sans"/>
                <w:szCs w:val="24"/>
              </w:rPr>
              <w:t>s</w:t>
            </w:r>
            <w:r w:rsidR="00CB02D3">
              <w:rPr>
                <w:rFonts w:ascii="Gill Sans" w:eastAsia="Arial" w:hAnsi="Gill Sans" w:cs="Gill Sans"/>
                <w:szCs w:val="24"/>
              </w:rPr>
              <w:t xml:space="preserve"> and </w:t>
            </w:r>
            <w:r w:rsidR="00371E18">
              <w:rPr>
                <w:rFonts w:ascii="Gill Sans" w:eastAsia="Arial" w:hAnsi="Gill Sans" w:cs="Gill Sans"/>
                <w:szCs w:val="24"/>
              </w:rPr>
              <w:t xml:space="preserve">confirmation of your </w:t>
            </w:r>
            <w:r w:rsidR="00CB02D3">
              <w:rPr>
                <w:rFonts w:ascii="Gill Sans" w:eastAsia="Arial" w:hAnsi="Gill Sans" w:cs="Gill Sans"/>
                <w:szCs w:val="24"/>
              </w:rPr>
              <w:t>day rate</w:t>
            </w:r>
            <w:r w:rsidR="00E21D2B">
              <w:rPr>
                <w:rFonts w:ascii="Gill Sans" w:eastAsia="Arial" w:hAnsi="Gill Sans" w:cs="Gill Sans"/>
                <w:szCs w:val="24"/>
              </w:rPr>
              <w:t>, for any additional work required</w:t>
            </w:r>
            <w:r w:rsidR="00EF6C97">
              <w:rPr>
                <w:rFonts w:ascii="Gill Sans" w:eastAsia="Arial" w:hAnsi="Gill Sans" w:cs="Gill Sans"/>
                <w:szCs w:val="24"/>
              </w:rPr>
              <w:t xml:space="preserve"> above and beyond the contract role.</w:t>
            </w:r>
          </w:p>
          <w:p w14:paraId="36B9C561" w14:textId="77777777" w:rsidR="007E05C8" w:rsidRDefault="007E05C8" w:rsidP="00371E18">
            <w:pPr>
              <w:rPr>
                <w:rFonts w:ascii="Gill Sans" w:eastAsia="Arial" w:hAnsi="Gill Sans" w:cs="Gill Sans"/>
                <w:szCs w:val="24"/>
              </w:rPr>
            </w:pPr>
          </w:p>
          <w:p w14:paraId="4A8FC757" w14:textId="02E4BC73" w:rsidR="00EF6C97" w:rsidRPr="00ED333D" w:rsidRDefault="00EF6C97" w:rsidP="007E05C8">
            <w:pPr>
              <w:rPr>
                <w:rFonts w:ascii="Gill Sans" w:eastAsia="Arial" w:hAnsi="Gill Sans" w:cs="Gill Sans"/>
                <w:szCs w:val="24"/>
              </w:rPr>
            </w:pPr>
          </w:p>
        </w:tc>
      </w:tr>
      <w:tr w:rsidR="007E05C8" w:rsidRPr="00ED333D" w14:paraId="30CE14DB" w14:textId="77777777" w:rsidTr="00EF2AC0">
        <w:tc>
          <w:tcPr>
            <w:tcW w:w="851" w:type="dxa"/>
          </w:tcPr>
          <w:p w14:paraId="5EBBF1C4" w14:textId="4A2925D8" w:rsidR="007E05C8" w:rsidRPr="00ED333D" w:rsidRDefault="007E05C8" w:rsidP="0099358B">
            <w:pPr>
              <w:rPr>
                <w:rFonts w:ascii="Gill Sans" w:eastAsia="Arial" w:hAnsi="Gill Sans" w:cs="Gill Sans"/>
                <w:b/>
                <w:szCs w:val="24"/>
              </w:rPr>
            </w:pPr>
            <w:r>
              <w:rPr>
                <w:rFonts w:ascii="Gill Sans" w:eastAsia="Arial" w:hAnsi="Gill Sans" w:cs="Gill Sans"/>
                <w:b/>
                <w:szCs w:val="24"/>
              </w:rPr>
              <w:t>Final documents and contacts</w:t>
            </w:r>
          </w:p>
        </w:tc>
        <w:tc>
          <w:tcPr>
            <w:tcW w:w="9781" w:type="dxa"/>
          </w:tcPr>
          <w:p w14:paraId="57DEE683" w14:textId="77777777" w:rsidR="007E05C8" w:rsidRDefault="007E05C8" w:rsidP="007E05C8">
            <w:pPr>
              <w:rPr>
                <w:rFonts w:ascii="Gill Sans" w:eastAsia="Arial" w:hAnsi="Gill Sans" w:cs="Gill Sans"/>
                <w:szCs w:val="24"/>
              </w:rPr>
            </w:pPr>
          </w:p>
          <w:p w14:paraId="6572CB50" w14:textId="012177C3" w:rsidR="007E05C8" w:rsidRDefault="007E05C8" w:rsidP="007E05C8">
            <w:pPr>
              <w:rPr>
                <w:rFonts w:ascii="Gill Sans" w:eastAsia="Arial" w:hAnsi="Gill Sans" w:cs="Gill Sans"/>
                <w:szCs w:val="24"/>
              </w:rPr>
            </w:pPr>
            <w:r>
              <w:rPr>
                <w:rFonts w:ascii="Gill Sans" w:eastAsia="Arial" w:hAnsi="Gill Sans" w:cs="Gill Sans"/>
                <w:szCs w:val="24"/>
              </w:rPr>
              <w:t>Information needed as follows:</w:t>
            </w:r>
          </w:p>
          <w:p w14:paraId="159987CA" w14:textId="3BE48C73" w:rsidR="007E05C8" w:rsidRDefault="007E05C8" w:rsidP="007E05C8">
            <w:pPr>
              <w:pStyle w:val="ListBullet"/>
              <w:rPr>
                <w:rFonts w:eastAsia="Arial"/>
              </w:rPr>
            </w:pPr>
            <w:r>
              <w:rPr>
                <w:rFonts w:eastAsia="Arial"/>
              </w:rPr>
              <w:t>CV</w:t>
            </w:r>
          </w:p>
          <w:p w14:paraId="22EF8136" w14:textId="7E414B12" w:rsidR="007E05C8" w:rsidRDefault="007E05C8" w:rsidP="007E05C8">
            <w:pPr>
              <w:pStyle w:val="ListBullet"/>
              <w:rPr>
                <w:rFonts w:eastAsia="Arial"/>
              </w:rPr>
            </w:pPr>
            <w:r>
              <w:rPr>
                <w:rFonts w:eastAsia="Arial"/>
              </w:rPr>
              <w:t>Cover letter (500 words max)</w:t>
            </w:r>
          </w:p>
          <w:p w14:paraId="10A683DB" w14:textId="39F7425E" w:rsidR="007E05C8" w:rsidRDefault="007E05C8" w:rsidP="007E05C8">
            <w:pPr>
              <w:pStyle w:val="ListBullet"/>
              <w:rPr>
                <w:rFonts w:eastAsia="Arial"/>
              </w:rPr>
            </w:pPr>
            <w:r>
              <w:rPr>
                <w:rFonts w:eastAsia="Arial"/>
              </w:rPr>
              <w:t>Quote including fee breakdown</w:t>
            </w:r>
          </w:p>
          <w:p w14:paraId="5F45EBB8" w14:textId="77777777" w:rsidR="007E05C8" w:rsidRDefault="007E05C8" w:rsidP="00371E18">
            <w:pPr>
              <w:rPr>
                <w:rFonts w:ascii="Gill Sans" w:eastAsia="Arial" w:hAnsi="Gill Sans" w:cs="Gill Sans"/>
                <w:szCs w:val="24"/>
              </w:rPr>
            </w:pPr>
          </w:p>
          <w:p w14:paraId="1B57DAC9" w14:textId="33544EBD" w:rsidR="007E05C8" w:rsidRDefault="007E05C8" w:rsidP="007E05C8">
            <w:pPr>
              <w:rPr>
                <w:rFonts w:ascii="Gill Sans" w:eastAsia="Arial" w:hAnsi="Gill Sans" w:cs="Gill Sans"/>
                <w:szCs w:val="24"/>
              </w:rPr>
            </w:pPr>
            <w:r>
              <w:rPr>
                <w:rFonts w:ascii="Gill Sans" w:eastAsia="Arial" w:hAnsi="Gill Sans" w:cs="Gill Sans"/>
                <w:szCs w:val="24"/>
              </w:rPr>
              <w:t xml:space="preserve">Please send all information to </w:t>
            </w:r>
            <w:hyperlink r:id="rId11" w:history="1">
              <w:r w:rsidRPr="00071D4A">
                <w:rPr>
                  <w:rStyle w:val="Hyperlink"/>
                  <w:rFonts w:ascii="Gill Sans" w:eastAsia="Arial" w:hAnsi="Gill Sans" w:cs="Gill Sans"/>
                  <w:szCs w:val="24"/>
                </w:rPr>
                <w:t>haley@gcda.org.uk</w:t>
              </w:r>
            </w:hyperlink>
            <w:r>
              <w:rPr>
                <w:rFonts w:ascii="Gill Sans" w:eastAsia="Arial" w:hAnsi="Gill Sans" w:cs="Gill Sans"/>
                <w:szCs w:val="24"/>
              </w:rPr>
              <w:t xml:space="preserve"> by 30</w:t>
            </w:r>
            <w:r w:rsidRPr="007E05C8">
              <w:rPr>
                <w:rFonts w:ascii="Gill Sans" w:eastAsia="Arial" w:hAnsi="Gill Sans" w:cs="Gill Sans"/>
                <w:szCs w:val="24"/>
                <w:vertAlign w:val="superscript"/>
              </w:rPr>
              <w:t>th</w:t>
            </w:r>
            <w:r>
              <w:rPr>
                <w:rFonts w:ascii="Gill Sans" w:eastAsia="Arial" w:hAnsi="Gill Sans" w:cs="Gill Sans"/>
                <w:szCs w:val="24"/>
              </w:rPr>
              <w:t xml:space="preserve"> August 2024</w:t>
            </w:r>
          </w:p>
          <w:p w14:paraId="6B36CFC8" w14:textId="77777777" w:rsidR="007E05C8" w:rsidRDefault="007E05C8" w:rsidP="00371E18">
            <w:pPr>
              <w:rPr>
                <w:rFonts w:ascii="Gill Sans" w:eastAsia="Arial" w:hAnsi="Gill Sans" w:cs="Gill Sans"/>
                <w:szCs w:val="24"/>
              </w:rPr>
            </w:pPr>
          </w:p>
        </w:tc>
      </w:tr>
    </w:tbl>
    <w:p w14:paraId="76AC2A12" w14:textId="77777777" w:rsidR="002F07BF" w:rsidRPr="003E4EEF" w:rsidRDefault="002F07BF" w:rsidP="002F07BF">
      <w:pPr>
        <w:rPr>
          <w:rFonts w:ascii="Gill Sans" w:eastAsia="Arial" w:hAnsi="Gill Sans" w:cs="Gill Sans"/>
          <w:sz w:val="22"/>
          <w:szCs w:val="22"/>
        </w:rPr>
      </w:pPr>
    </w:p>
    <w:sectPr w:rsidR="002F07BF" w:rsidRPr="003E4EEF" w:rsidSect="00AF22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0102D" w14:textId="77777777" w:rsidR="00CB17D9" w:rsidRDefault="00CB17D9" w:rsidP="00611000">
      <w:r>
        <w:separator/>
      </w:r>
    </w:p>
  </w:endnote>
  <w:endnote w:type="continuationSeparator" w:id="0">
    <w:p w14:paraId="55B9459B" w14:textId="77777777" w:rsidR="00CB17D9" w:rsidRDefault="00CB17D9" w:rsidP="0061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D45E" w14:textId="5ABFB145" w:rsidR="00F64816" w:rsidRPr="00F64816" w:rsidRDefault="00F64816" w:rsidP="00F64816">
    <w:pPr>
      <w:pStyle w:val="Footer"/>
    </w:pPr>
    <w:r>
      <w:rPr>
        <w:rFonts w:ascii="Arial" w:hAnsi="Arial" w:cs="Arial"/>
        <w:color w:val="000000"/>
        <w:sz w:val="14"/>
      </w:rPr>
      <w:fldChar w:fldCharType="begin"/>
    </w:r>
    <w:r>
      <w:rPr>
        <w:rFonts w:ascii="Arial" w:hAnsi="Arial" w:cs="Arial"/>
        <w:color w:val="000000"/>
        <w:sz w:val="14"/>
      </w:rPr>
      <w:instrText xml:space="preserve"> DOCPROPERTY "DWFFooter"  \* MERGEFORMAT </w:instrText>
    </w:r>
    <w:r>
      <w:rPr>
        <w:rFonts w:ascii="Arial" w:hAnsi="Arial" w:cs="Arial"/>
        <w:color w:val="000000"/>
        <w:sz w:val="14"/>
      </w:rPr>
      <w:fldChar w:fldCharType="separate"/>
    </w:r>
    <w:r w:rsidR="00CF5199">
      <w:rPr>
        <w:rFonts w:ascii="Arial" w:hAnsi="Arial" w:cs="Arial"/>
        <w:color w:val="000000"/>
        <w:sz w:val="14"/>
      </w:rPr>
      <w:t>78919291-1</w:t>
    </w:r>
    <w:r>
      <w:rPr>
        <w:rFonts w:ascii="Arial" w:hAnsi="Arial" w:cs="Arial"/>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3D181" w14:textId="77777777" w:rsidR="00CB17D9" w:rsidRDefault="00CB17D9" w:rsidP="00611000">
      <w:r>
        <w:separator/>
      </w:r>
    </w:p>
  </w:footnote>
  <w:footnote w:type="continuationSeparator" w:id="0">
    <w:p w14:paraId="2EFBFC77" w14:textId="77777777" w:rsidR="00CB17D9" w:rsidRDefault="00CB17D9" w:rsidP="0061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1676" w14:textId="765F2DBA" w:rsidR="00F64816" w:rsidRDefault="00F70959" w:rsidP="002307B7">
    <w:pPr>
      <w:pStyle w:val="Header"/>
      <w:jc w:val="right"/>
    </w:pPr>
    <w:r>
      <w:rPr>
        <w:noProof/>
      </w:rPr>
      <w:drawing>
        <wp:anchor distT="0" distB="0" distL="114300" distR="114300" simplePos="0" relativeHeight="251657215" behindDoc="0" locked="0" layoutInCell="1" allowOverlap="1" wp14:anchorId="42ABF081" wp14:editId="076A6086">
          <wp:simplePos x="0" y="0"/>
          <wp:positionH relativeFrom="column">
            <wp:posOffset>2979420</wp:posOffset>
          </wp:positionH>
          <wp:positionV relativeFrom="paragraph">
            <wp:posOffset>-182880</wp:posOffset>
          </wp:positionV>
          <wp:extent cx="2545080" cy="640080"/>
          <wp:effectExtent l="0" t="0" r="7620" b="7620"/>
          <wp:wrapThrough wrapText="bothSides">
            <wp:wrapPolygon edited="0">
              <wp:start x="0" y="0"/>
              <wp:lineTo x="0" y="21214"/>
              <wp:lineTo x="21503" y="21214"/>
              <wp:lineTo x="21503" y="0"/>
              <wp:lineTo x="0" y="0"/>
            </wp:wrapPolygon>
          </wp:wrapThrough>
          <wp:docPr id="1672655439" name="Picture 1" descr="Organiz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640080"/>
                  </a:xfrm>
                  <a:prstGeom prst="rect">
                    <a:avLst/>
                  </a:prstGeom>
                  <a:noFill/>
                  <a:ln>
                    <a:noFill/>
                  </a:ln>
                </pic:spPr>
              </pic:pic>
            </a:graphicData>
          </a:graphic>
        </wp:anchor>
      </w:drawing>
    </w:r>
    <w:r w:rsidR="002307B7">
      <w:rPr>
        <w:noProof/>
      </w:rPr>
      <w:drawing>
        <wp:anchor distT="0" distB="0" distL="114300" distR="114300" simplePos="0" relativeHeight="251658240" behindDoc="0" locked="0" layoutInCell="1" allowOverlap="1" wp14:anchorId="44095473" wp14:editId="5898DC14">
          <wp:simplePos x="0" y="0"/>
          <wp:positionH relativeFrom="column">
            <wp:posOffset>5074920</wp:posOffset>
          </wp:positionH>
          <wp:positionV relativeFrom="paragraph">
            <wp:posOffset>-213360</wp:posOffset>
          </wp:positionV>
          <wp:extent cx="1090930" cy="533450"/>
          <wp:effectExtent l="0" t="0" r="0" b="0"/>
          <wp:wrapThrough wrapText="bothSides">
            <wp:wrapPolygon edited="0">
              <wp:start x="0" y="0"/>
              <wp:lineTo x="0" y="20829"/>
              <wp:lineTo x="21122" y="20829"/>
              <wp:lineTo x="21122" y="0"/>
              <wp:lineTo x="0" y="0"/>
            </wp:wrapPolygon>
          </wp:wrapThrough>
          <wp:docPr id="1713122928"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22928" name="Picture 2"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930" cy="533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F048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06FE7"/>
    <w:multiLevelType w:val="hybridMultilevel"/>
    <w:tmpl w:val="1952B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31ADD"/>
    <w:multiLevelType w:val="hybridMultilevel"/>
    <w:tmpl w:val="D3D8C2CC"/>
    <w:lvl w:ilvl="0" w:tplc="841E12A8">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95244"/>
    <w:multiLevelType w:val="hybridMultilevel"/>
    <w:tmpl w:val="91587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E55922"/>
    <w:multiLevelType w:val="hybridMultilevel"/>
    <w:tmpl w:val="98F8E42C"/>
    <w:lvl w:ilvl="0" w:tplc="872066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375064"/>
    <w:multiLevelType w:val="hybridMultilevel"/>
    <w:tmpl w:val="931660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A5D7C98"/>
    <w:multiLevelType w:val="hybridMultilevel"/>
    <w:tmpl w:val="19C896A0"/>
    <w:lvl w:ilvl="0" w:tplc="1AEC559E">
      <w:start w:val="1"/>
      <w:numFmt w:val="lowerRoman"/>
      <w:lvlText w:val="%1."/>
      <w:lvlJc w:val="left"/>
      <w:pPr>
        <w:ind w:left="1080" w:hanging="720"/>
      </w:pPr>
      <w:rPr>
        <w:rFonts w:ascii="Foundry Form Sans" w:hAnsi="Foundry Form San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3D30C8"/>
    <w:multiLevelType w:val="hybridMultilevel"/>
    <w:tmpl w:val="C72C93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734792">
    <w:abstractNumId w:val="5"/>
  </w:num>
  <w:num w:numId="2" w16cid:durableId="1875848700">
    <w:abstractNumId w:val="2"/>
  </w:num>
  <w:num w:numId="3" w16cid:durableId="450323745">
    <w:abstractNumId w:val="7"/>
  </w:num>
  <w:num w:numId="4" w16cid:durableId="1369062381">
    <w:abstractNumId w:val="4"/>
  </w:num>
  <w:num w:numId="5" w16cid:durableId="1207915148">
    <w:abstractNumId w:val="6"/>
  </w:num>
  <w:num w:numId="6" w16cid:durableId="452598532">
    <w:abstractNumId w:val="1"/>
  </w:num>
  <w:num w:numId="7" w16cid:durableId="604308538">
    <w:abstractNumId w:val="3"/>
  </w:num>
  <w:num w:numId="8" w16cid:durableId="73998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BF"/>
    <w:rsid w:val="00004314"/>
    <w:rsid w:val="000136B9"/>
    <w:rsid w:val="00025A5B"/>
    <w:rsid w:val="00051B54"/>
    <w:rsid w:val="00052E58"/>
    <w:rsid w:val="00055278"/>
    <w:rsid w:val="00077B6D"/>
    <w:rsid w:val="000837EB"/>
    <w:rsid w:val="000B64CD"/>
    <w:rsid w:val="000C40A3"/>
    <w:rsid w:val="000C66AC"/>
    <w:rsid w:val="000E4E70"/>
    <w:rsid w:val="000E7E89"/>
    <w:rsid w:val="000F3060"/>
    <w:rsid w:val="001123D8"/>
    <w:rsid w:val="00115DA1"/>
    <w:rsid w:val="00117073"/>
    <w:rsid w:val="00123360"/>
    <w:rsid w:val="00134067"/>
    <w:rsid w:val="00144D70"/>
    <w:rsid w:val="00145ACB"/>
    <w:rsid w:val="00146FB5"/>
    <w:rsid w:val="00151948"/>
    <w:rsid w:val="00156C01"/>
    <w:rsid w:val="00187AA9"/>
    <w:rsid w:val="001B4236"/>
    <w:rsid w:val="001B6D67"/>
    <w:rsid w:val="001E2EC0"/>
    <w:rsid w:val="001E3E42"/>
    <w:rsid w:val="001F38CA"/>
    <w:rsid w:val="002307B7"/>
    <w:rsid w:val="0024291E"/>
    <w:rsid w:val="00242F61"/>
    <w:rsid w:val="00254569"/>
    <w:rsid w:val="0026115A"/>
    <w:rsid w:val="002855AB"/>
    <w:rsid w:val="002871C2"/>
    <w:rsid w:val="002A0F7A"/>
    <w:rsid w:val="002A37BE"/>
    <w:rsid w:val="002C0B3D"/>
    <w:rsid w:val="002E258B"/>
    <w:rsid w:val="002E66FC"/>
    <w:rsid w:val="002F07BF"/>
    <w:rsid w:val="002F2723"/>
    <w:rsid w:val="003333FB"/>
    <w:rsid w:val="003559B7"/>
    <w:rsid w:val="0035694F"/>
    <w:rsid w:val="00371E18"/>
    <w:rsid w:val="003779B7"/>
    <w:rsid w:val="003A41AE"/>
    <w:rsid w:val="003E4EEF"/>
    <w:rsid w:val="003E60EC"/>
    <w:rsid w:val="004233F6"/>
    <w:rsid w:val="00427EEB"/>
    <w:rsid w:val="004611F1"/>
    <w:rsid w:val="0046179E"/>
    <w:rsid w:val="00473BA5"/>
    <w:rsid w:val="004B469D"/>
    <w:rsid w:val="00500CC1"/>
    <w:rsid w:val="0056762E"/>
    <w:rsid w:val="00585C3C"/>
    <w:rsid w:val="005A3569"/>
    <w:rsid w:val="005C6060"/>
    <w:rsid w:val="005E1906"/>
    <w:rsid w:val="005F3670"/>
    <w:rsid w:val="006032CC"/>
    <w:rsid w:val="00611000"/>
    <w:rsid w:val="00696B00"/>
    <w:rsid w:val="006C11A8"/>
    <w:rsid w:val="007101DB"/>
    <w:rsid w:val="00714B6D"/>
    <w:rsid w:val="00722B96"/>
    <w:rsid w:val="00724D65"/>
    <w:rsid w:val="007A6D95"/>
    <w:rsid w:val="007B12AE"/>
    <w:rsid w:val="007E05C8"/>
    <w:rsid w:val="007F229F"/>
    <w:rsid w:val="00841A71"/>
    <w:rsid w:val="0086277E"/>
    <w:rsid w:val="00873557"/>
    <w:rsid w:val="00875859"/>
    <w:rsid w:val="008A2361"/>
    <w:rsid w:val="008A3B3B"/>
    <w:rsid w:val="008C52CC"/>
    <w:rsid w:val="008D511F"/>
    <w:rsid w:val="00932F66"/>
    <w:rsid w:val="0094261F"/>
    <w:rsid w:val="00953F18"/>
    <w:rsid w:val="00955387"/>
    <w:rsid w:val="00962387"/>
    <w:rsid w:val="0098663A"/>
    <w:rsid w:val="009916E6"/>
    <w:rsid w:val="0099358B"/>
    <w:rsid w:val="009A5134"/>
    <w:rsid w:val="009A523F"/>
    <w:rsid w:val="009C2EF4"/>
    <w:rsid w:val="009D04C1"/>
    <w:rsid w:val="009E1721"/>
    <w:rsid w:val="009E2504"/>
    <w:rsid w:val="009E37C7"/>
    <w:rsid w:val="00A01195"/>
    <w:rsid w:val="00A04834"/>
    <w:rsid w:val="00A22F65"/>
    <w:rsid w:val="00A5000E"/>
    <w:rsid w:val="00A868DE"/>
    <w:rsid w:val="00AA292C"/>
    <w:rsid w:val="00AE2923"/>
    <w:rsid w:val="00AF1BD3"/>
    <w:rsid w:val="00AF22A0"/>
    <w:rsid w:val="00AF726E"/>
    <w:rsid w:val="00B20847"/>
    <w:rsid w:val="00B311BB"/>
    <w:rsid w:val="00B31E78"/>
    <w:rsid w:val="00B44E96"/>
    <w:rsid w:val="00B4517B"/>
    <w:rsid w:val="00B75ABE"/>
    <w:rsid w:val="00BB1F77"/>
    <w:rsid w:val="00BB5841"/>
    <w:rsid w:val="00BE4A24"/>
    <w:rsid w:val="00BF36D1"/>
    <w:rsid w:val="00C42C1E"/>
    <w:rsid w:val="00C55837"/>
    <w:rsid w:val="00CB02D3"/>
    <w:rsid w:val="00CB17D9"/>
    <w:rsid w:val="00CD4D4A"/>
    <w:rsid w:val="00CE78D6"/>
    <w:rsid w:val="00CF5199"/>
    <w:rsid w:val="00D42687"/>
    <w:rsid w:val="00D43831"/>
    <w:rsid w:val="00D66399"/>
    <w:rsid w:val="00D8575F"/>
    <w:rsid w:val="00DB6461"/>
    <w:rsid w:val="00DB795F"/>
    <w:rsid w:val="00DE7CCA"/>
    <w:rsid w:val="00E05B85"/>
    <w:rsid w:val="00E20210"/>
    <w:rsid w:val="00E21D2B"/>
    <w:rsid w:val="00E44C0F"/>
    <w:rsid w:val="00E96E96"/>
    <w:rsid w:val="00EA55B0"/>
    <w:rsid w:val="00EB2F93"/>
    <w:rsid w:val="00ED333D"/>
    <w:rsid w:val="00ED3D7F"/>
    <w:rsid w:val="00EF2AC0"/>
    <w:rsid w:val="00EF6C97"/>
    <w:rsid w:val="00F14459"/>
    <w:rsid w:val="00F64816"/>
    <w:rsid w:val="00F70959"/>
    <w:rsid w:val="00F80A13"/>
    <w:rsid w:val="00F80EFD"/>
    <w:rsid w:val="00F81CF3"/>
    <w:rsid w:val="00FA3443"/>
    <w:rsid w:val="00FA405B"/>
    <w:rsid w:val="00FB16B7"/>
    <w:rsid w:val="00FB7323"/>
    <w:rsid w:val="00FB73E0"/>
    <w:rsid w:val="00FD46BF"/>
    <w:rsid w:val="0A7BF666"/>
    <w:rsid w:val="1D7B1110"/>
    <w:rsid w:val="3A5E7D0B"/>
    <w:rsid w:val="4BAF635C"/>
    <w:rsid w:val="4DD6E139"/>
    <w:rsid w:val="7994526A"/>
    <w:rsid w:val="7BD21A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3F3A5"/>
  <w15:docId w15:val="{E0A77061-CE5C-4DD2-9A05-17C91796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7BF"/>
    <w:rPr>
      <w:rFonts w:ascii="Foundry Form Sans" w:hAnsi="Foundry Form Sans"/>
      <w:sz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table" w:styleId="TableGrid">
    <w:name w:val="Table Grid"/>
    <w:basedOn w:val="TableNormal"/>
    <w:uiPriority w:val="59"/>
    <w:rsid w:val="002F0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11000"/>
    <w:pPr>
      <w:tabs>
        <w:tab w:val="center" w:pos="4513"/>
        <w:tab w:val="right" w:pos="9026"/>
      </w:tabs>
    </w:pPr>
  </w:style>
  <w:style w:type="character" w:customStyle="1" w:styleId="HeaderChar">
    <w:name w:val="Header Char"/>
    <w:basedOn w:val="DefaultParagraphFont"/>
    <w:link w:val="Header"/>
    <w:rsid w:val="00611000"/>
    <w:rPr>
      <w:rFonts w:ascii="Foundry Form Sans" w:hAnsi="Foundry Form Sans"/>
      <w:sz w:val="24"/>
      <w:lang w:eastAsia="en-US"/>
    </w:rPr>
  </w:style>
  <w:style w:type="paragraph" w:styleId="Footer">
    <w:name w:val="footer"/>
    <w:basedOn w:val="Normal"/>
    <w:link w:val="FooterChar"/>
    <w:unhideWhenUsed/>
    <w:rsid w:val="00611000"/>
    <w:pPr>
      <w:tabs>
        <w:tab w:val="center" w:pos="4513"/>
        <w:tab w:val="right" w:pos="9026"/>
      </w:tabs>
    </w:pPr>
  </w:style>
  <w:style w:type="character" w:customStyle="1" w:styleId="FooterChar">
    <w:name w:val="Footer Char"/>
    <w:basedOn w:val="DefaultParagraphFont"/>
    <w:link w:val="Footer"/>
    <w:rsid w:val="00611000"/>
    <w:rPr>
      <w:rFonts w:ascii="Foundry Form Sans" w:hAnsi="Foundry Form Sans"/>
      <w:sz w:val="24"/>
      <w:lang w:eastAsia="en-US"/>
    </w:rPr>
  </w:style>
  <w:style w:type="paragraph" w:customStyle="1" w:styleId="paragraph">
    <w:name w:val="paragraph"/>
    <w:basedOn w:val="Normal"/>
    <w:rsid w:val="00ED3D7F"/>
    <w:pPr>
      <w:spacing w:before="100" w:beforeAutospacing="1" w:after="100" w:afterAutospacing="1"/>
    </w:pPr>
    <w:rPr>
      <w:rFonts w:ascii="Times" w:hAnsi="Times"/>
      <w:sz w:val="20"/>
    </w:rPr>
  </w:style>
  <w:style w:type="character" w:customStyle="1" w:styleId="normaltextrun">
    <w:name w:val="normaltextrun"/>
    <w:basedOn w:val="DefaultParagraphFont"/>
    <w:rsid w:val="00ED3D7F"/>
  </w:style>
  <w:style w:type="character" w:customStyle="1" w:styleId="eop">
    <w:name w:val="eop"/>
    <w:basedOn w:val="DefaultParagraphFont"/>
    <w:rsid w:val="00ED3D7F"/>
  </w:style>
  <w:style w:type="paragraph" w:styleId="ListParagraph">
    <w:name w:val="List Paragraph"/>
    <w:basedOn w:val="Normal"/>
    <w:link w:val="ListParagraphChar"/>
    <w:uiPriority w:val="34"/>
    <w:qFormat/>
    <w:rsid w:val="00500CC1"/>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500CC1"/>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AF1BD3"/>
    <w:rPr>
      <w:sz w:val="16"/>
      <w:szCs w:val="16"/>
    </w:rPr>
  </w:style>
  <w:style w:type="paragraph" w:styleId="CommentText">
    <w:name w:val="annotation text"/>
    <w:basedOn w:val="Normal"/>
    <w:link w:val="CommentTextChar"/>
    <w:unhideWhenUsed/>
    <w:rsid w:val="00AF1BD3"/>
    <w:rPr>
      <w:sz w:val="20"/>
    </w:rPr>
  </w:style>
  <w:style w:type="character" w:customStyle="1" w:styleId="CommentTextChar">
    <w:name w:val="Comment Text Char"/>
    <w:basedOn w:val="DefaultParagraphFont"/>
    <w:link w:val="CommentText"/>
    <w:rsid w:val="00AF1BD3"/>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AF1BD3"/>
    <w:rPr>
      <w:b/>
      <w:bCs/>
    </w:rPr>
  </w:style>
  <w:style w:type="character" w:customStyle="1" w:styleId="CommentSubjectChar">
    <w:name w:val="Comment Subject Char"/>
    <w:basedOn w:val="CommentTextChar"/>
    <w:link w:val="CommentSubject"/>
    <w:semiHidden/>
    <w:rsid w:val="00AF1BD3"/>
    <w:rPr>
      <w:rFonts w:ascii="Foundry Form Sans" w:hAnsi="Foundry Form Sans"/>
      <w:b/>
      <w:bCs/>
      <w:lang w:eastAsia="en-US"/>
    </w:rPr>
  </w:style>
  <w:style w:type="paragraph" w:styleId="Revision">
    <w:name w:val="Revision"/>
    <w:hidden/>
    <w:uiPriority w:val="99"/>
    <w:semiHidden/>
    <w:rsid w:val="006C11A8"/>
    <w:rPr>
      <w:rFonts w:ascii="Foundry Form Sans" w:hAnsi="Foundry Form Sans"/>
      <w:sz w:val="24"/>
      <w:lang w:eastAsia="en-US"/>
    </w:rPr>
  </w:style>
  <w:style w:type="paragraph" w:customStyle="1" w:styleId="pf0">
    <w:name w:val="pf0"/>
    <w:basedOn w:val="Normal"/>
    <w:rsid w:val="003A41AE"/>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3A41AE"/>
    <w:rPr>
      <w:rFonts w:ascii="Segoe UI" w:hAnsi="Segoe UI" w:cs="Segoe UI" w:hint="default"/>
      <w:sz w:val="18"/>
      <w:szCs w:val="18"/>
    </w:rPr>
  </w:style>
  <w:style w:type="character" w:styleId="Hyperlink">
    <w:name w:val="Hyperlink"/>
    <w:basedOn w:val="DefaultParagraphFont"/>
    <w:unhideWhenUsed/>
    <w:rsid w:val="007E05C8"/>
    <w:rPr>
      <w:color w:val="0000FF" w:themeColor="hyperlink"/>
      <w:u w:val="single"/>
    </w:rPr>
  </w:style>
  <w:style w:type="character" w:styleId="UnresolvedMention">
    <w:name w:val="Unresolved Mention"/>
    <w:basedOn w:val="DefaultParagraphFont"/>
    <w:uiPriority w:val="99"/>
    <w:semiHidden/>
    <w:unhideWhenUsed/>
    <w:rsid w:val="007E05C8"/>
    <w:rPr>
      <w:color w:val="605E5C"/>
      <w:shd w:val="clear" w:color="auto" w:fill="E1DFDD"/>
    </w:rPr>
  </w:style>
  <w:style w:type="paragraph" w:styleId="ListBullet">
    <w:name w:val="List Bullet"/>
    <w:basedOn w:val="Normal"/>
    <w:rsid w:val="007E05C8"/>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490863">
      <w:bodyDiv w:val="1"/>
      <w:marLeft w:val="0"/>
      <w:marRight w:val="0"/>
      <w:marTop w:val="0"/>
      <w:marBottom w:val="0"/>
      <w:divBdr>
        <w:top w:val="none" w:sz="0" w:space="0" w:color="auto"/>
        <w:left w:val="none" w:sz="0" w:space="0" w:color="auto"/>
        <w:bottom w:val="none" w:sz="0" w:space="0" w:color="auto"/>
        <w:right w:val="none" w:sz="0" w:space="0" w:color="auto"/>
      </w:divBdr>
    </w:div>
    <w:div w:id="1104107433">
      <w:bodyDiv w:val="1"/>
      <w:marLeft w:val="0"/>
      <w:marRight w:val="0"/>
      <w:marTop w:val="0"/>
      <w:marBottom w:val="0"/>
      <w:divBdr>
        <w:top w:val="none" w:sz="0" w:space="0" w:color="auto"/>
        <w:left w:val="none" w:sz="0" w:space="0" w:color="auto"/>
        <w:bottom w:val="none" w:sz="0" w:space="0" w:color="auto"/>
        <w:right w:val="none" w:sz="0" w:space="0" w:color="auto"/>
      </w:divBdr>
      <w:divsChild>
        <w:div w:id="1846478617">
          <w:marLeft w:val="0"/>
          <w:marRight w:val="0"/>
          <w:marTop w:val="0"/>
          <w:marBottom w:val="0"/>
          <w:divBdr>
            <w:top w:val="none" w:sz="0" w:space="0" w:color="auto"/>
            <w:left w:val="none" w:sz="0" w:space="0" w:color="auto"/>
            <w:bottom w:val="none" w:sz="0" w:space="0" w:color="auto"/>
            <w:right w:val="none" w:sz="0" w:space="0" w:color="auto"/>
          </w:divBdr>
        </w:div>
        <w:div w:id="1600747346">
          <w:marLeft w:val="0"/>
          <w:marRight w:val="0"/>
          <w:marTop w:val="0"/>
          <w:marBottom w:val="0"/>
          <w:divBdr>
            <w:top w:val="none" w:sz="0" w:space="0" w:color="auto"/>
            <w:left w:val="none" w:sz="0" w:space="0" w:color="auto"/>
            <w:bottom w:val="none" w:sz="0" w:space="0" w:color="auto"/>
            <w:right w:val="none" w:sz="0" w:space="0" w:color="auto"/>
          </w:divBdr>
        </w:div>
      </w:divsChild>
    </w:div>
    <w:div w:id="1638335746">
      <w:bodyDiv w:val="1"/>
      <w:marLeft w:val="0"/>
      <w:marRight w:val="0"/>
      <w:marTop w:val="0"/>
      <w:marBottom w:val="0"/>
      <w:divBdr>
        <w:top w:val="none" w:sz="0" w:space="0" w:color="auto"/>
        <w:left w:val="none" w:sz="0" w:space="0" w:color="auto"/>
        <w:bottom w:val="none" w:sz="0" w:space="0" w:color="auto"/>
        <w:right w:val="none" w:sz="0" w:space="0" w:color="auto"/>
      </w:divBdr>
    </w:div>
    <w:div w:id="1737314301">
      <w:bodyDiv w:val="1"/>
      <w:marLeft w:val="0"/>
      <w:marRight w:val="0"/>
      <w:marTop w:val="0"/>
      <w:marBottom w:val="0"/>
      <w:divBdr>
        <w:top w:val="none" w:sz="0" w:space="0" w:color="auto"/>
        <w:left w:val="none" w:sz="0" w:space="0" w:color="auto"/>
        <w:bottom w:val="none" w:sz="0" w:space="0" w:color="auto"/>
        <w:right w:val="none" w:sz="0" w:space="0" w:color="auto"/>
      </w:divBdr>
    </w:div>
    <w:div w:id="1996564442">
      <w:bodyDiv w:val="1"/>
      <w:marLeft w:val="0"/>
      <w:marRight w:val="0"/>
      <w:marTop w:val="0"/>
      <w:marBottom w:val="0"/>
      <w:divBdr>
        <w:top w:val="none" w:sz="0" w:space="0" w:color="auto"/>
        <w:left w:val="none" w:sz="0" w:space="0" w:color="auto"/>
        <w:bottom w:val="none" w:sz="0" w:space="0" w:color="auto"/>
        <w:right w:val="none" w:sz="0" w:space="0" w:color="auto"/>
      </w:divBdr>
    </w:div>
    <w:div w:id="20486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ey@gcda.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bff0b9-3151-47b4-b41b-25cff8093b40">
      <Terms xmlns="http://schemas.microsoft.com/office/infopath/2007/PartnerControls"/>
    </lcf76f155ced4ddcb4097134ff3c332f>
    <PublicUse xmlns="c3bff0b9-3151-47b4-b41b-25cff8093b40" xsi:nil="true"/>
    <TaxCatchAll xmlns="3dfbea44-a25d-452f-88bc-6bb961d5e8d0"/>
    <Notes xmlns="c3bff0b9-3151-47b4-b41b-25cff8093b40" xsi:nil="true"/>
    <Placement xmlns="c3bff0b9-3151-47b4-b41b-25cff8093b40">
      <UserInfo>
        <DisplayName/>
        <AccountId xsi:nil="true"/>
        <AccountType/>
      </UserInfo>
    </Placement>
    <_Flow_SignoffStatus xmlns="c3bff0b9-3151-47b4-b41b-25cff8093b40" xsi:nil="true"/>
    <Hints xmlns="c3bff0b9-3151-47b4-b41b-25cff8093b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B41F8026D454AB70A5322524744A8" ma:contentTypeVersion="25" ma:contentTypeDescription="Create a new document." ma:contentTypeScope="" ma:versionID="e5253dae4c94222e19249b12c3b21c91">
  <xsd:schema xmlns:xsd="http://www.w3.org/2001/XMLSchema" xmlns:xs="http://www.w3.org/2001/XMLSchema" xmlns:p="http://schemas.microsoft.com/office/2006/metadata/properties" xmlns:ns2="3dfbea44-a25d-452f-88bc-6bb961d5e8d0" xmlns:ns3="c3bff0b9-3151-47b4-b41b-25cff8093b40" targetNamespace="http://schemas.microsoft.com/office/2006/metadata/properties" ma:root="true" ma:fieldsID="65a3a3944b9a624073ba7366ab820f4a" ns2:_="" ns3:_="">
    <xsd:import namespace="3dfbea44-a25d-452f-88bc-6bb961d5e8d0"/>
    <xsd:import namespace="c3bff0b9-3151-47b4-b41b-25cff8093b4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Notes" minOccurs="0"/>
                <xsd:element ref="ns3:Hints" minOccurs="0"/>
                <xsd:element ref="ns3:MediaLengthInSeconds" minOccurs="0"/>
                <xsd:element ref="ns3:lcf76f155ced4ddcb4097134ff3c332f" minOccurs="0"/>
                <xsd:element ref="ns2:TaxCatchAll" minOccurs="0"/>
                <xsd:element ref="ns3:Placement" minOccurs="0"/>
                <xsd:element ref="ns3:PublicUs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bea44-a25d-452f-88bc-6bb961d5e8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f0a105ea-5a79-4fe5-b3ff-fdf3de7bb7ac}" ma:internalName="TaxCatchAll" ma:showField="CatchAllData" ma:web="3dfbea44-a25d-452f-88bc-6bb961d5e8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ff0b9-3151-47b4-b41b-25cff8093b4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18"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s" ma:index="23" nillable="true" ma:displayName="Notes" ma:format="Dropdown" ma:internalName="Notes">
      <xsd:simpleType>
        <xsd:restriction base="dms:Text">
          <xsd:maxLength value="255"/>
        </xsd:restriction>
      </xsd:simpleType>
    </xsd:element>
    <xsd:element name="Hints" ma:index="24" nillable="true" ma:displayName="Hints" ma:format="Dropdown" ma:internalName="Hints">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990596f-a75c-47a7-8e40-5e9b76b34785" ma:termSetId="09814cd3-568e-fe90-9814-8d621ff8fb84" ma:anchorId="fba54fb3-c3e1-fe81-a776-ca4b69148c4d" ma:open="true" ma:isKeyword="false">
      <xsd:complexType>
        <xsd:sequence>
          <xsd:element ref="pc:Terms" minOccurs="0" maxOccurs="1"/>
        </xsd:sequence>
      </xsd:complexType>
    </xsd:element>
    <xsd:element name="Placement" ma:index="29" nillable="true" ma:displayName="Placement" ma:format="Dropdown" ma:list="UserInfo" ma:SharePointGroup="0" ma:internalName="Place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Use" ma:index="30" nillable="true" ma:displayName="Public Use" ma:format="Dropdown" ma:internalName="PublicUse">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A8C1-1E25-4047-97C2-E5E481641926}">
  <ds:schemaRefs>
    <ds:schemaRef ds:uri="http://schemas.microsoft.com/office/2006/metadata/properties"/>
    <ds:schemaRef ds:uri="http://schemas.microsoft.com/office/infopath/2007/PartnerControls"/>
    <ds:schemaRef ds:uri="c3bff0b9-3151-47b4-b41b-25cff8093b40"/>
    <ds:schemaRef ds:uri="3dfbea44-a25d-452f-88bc-6bb961d5e8d0"/>
  </ds:schemaRefs>
</ds:datastoreItem>
</file>

<file path=customXml/itemProps2.xml><?xml version="1.0" encoding="utf-8"?>
<ds:datastoreItem xmlns:ds="http://schemas.openxmlformats.org/officeDocument/2006/customXml" ds:itemID="{EC654B65-8AA1-477D-A5C3-2DEFBFE42E1C}">
  <ds:schemaRefs>
    <ds:schemaRef ds:uri="http://schemas.microsoft.com/sharepoint/v3/contenttype/forms"/>
  </ds:schemaRefs>
</ds:datastoreItem>
</file>

<file path=customXml/itemProps3.xml><?xml version="1.0" encoding="utf-8"?>
<ds:datastoreItem xmlns:ds="http://schemas.openxmlformats.org/officeDocument/2006/customXml" ds:itemID="{FB2479B6-7C12-4985-90A7-E6F945CF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bea44-a25d-452f-88bc-6bb961d5e8d0"/>
    <ds:schemaRef ds:uri="c3bff0b9-3151-47b4-b41b-25cff8093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D7A4A-8C36-4BDD-9CB2-02F6E903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5390</Characters>
  <Application>Microsoft Office Word</Application>
  <DocSecurity>0</DocSecurity>
  <PresentationFormat/>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DWF Law LLP</dc:creator>
  <cp:keywords/>
  <dc:description/>
  <cp:lastModifiedBy>Mel Taylor</cp:lastModifiedBy>
  <cp:revision>6</cp:revision>
  <dcterms:created xsi:type="dcterms:W3CDTF">2024-07-18T12:14:00Z</dcterms:created>
  <dcterms:modified xsi:type="dcterms:W3CDTF">2024-07-26T11:44:00Z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78919291-1</vt:lpwstr>
  </property>
  <property fmtid="{D5CDD505-2E9C-101B-9397-08002B2CF9AE}" pid="3" name="DWFAuthor">
    <vt:lpwstr>BDM</vt:lpwstr>
  </property>
  <property fmtid="{D5CDD505-2E9C-101B-9397-08002B2CF9AE}" pid="4" name="DWFTypist">
    <vt:lpwstr>BDM</vt:lpwstr>
  </property>
  <property fmtid="{D5CDD505-2E9C-101B-9397-08002B2CF9AE}" pid="5" name="DWFTypistName">
    <vt:lpwstr>Bradley Martin</vt:lpwstr>
  </property>
  <property fmtid="{D5CDD505-2E9C-101B-9397-08002B2CF9AE}" pid="6" name="DWFAuthorName">
    <vt:lpwstr>Bradley Martin</vt:lpwstr>
  </property>
  <property fmtid="{D5CDD505-2E9C-101B-9397-08002B2CF9AE}" pid="7" name="DWFClientNum">
    <vt:lpwstr>2019906</vt:lpwstr>
  </property>
  <property fmtid="{D5CDD505-2E9C-101B-9397-08002B2CF9AE}" pid="8" name="DWFClientName">
    <vt:lpwstr>Royal Borough of Greenwich</vt:lpwstr>
  </property>
  <property fmtid="{D5CDD505-2E9C-101B-9397-08002B2CF9AE}" pid="9" name="DWFMatterNum">
    <vt:lpwstr>32</vt:lpwstr>
  </property>
  <property fmtid="{D5CDD505-2E9C-101B-9397-08002B2CF9AE}" pid="10" name="DWFMatterName">
    <vt:lpwstr>Future High Street Fund - IKEN-084685</vt:lpwstr>
  </property>
  <property fmtid="{D5CDD505-2E9C-101B-9397-08002B2CF9AE}" pid="11" name="DWFOurRef">
    <vt:lpwstr>0</vt:lpwstr>
  </property>
  <property fmtid="{D5CDD505-2E9C-101B-9397-08002B2CF9AE}" pid="12" name="DWFDocName">
    <vt:lpwstr>EOI_220117 Old Town Hall - 31.1.2022</vt:lpwstr>
  </property>
  <property fmtid="{D5CDD505-2E9C-101B-9397-08002B2CF9AE}" pid="13" name="DWFOffice">
    <vt:lpwstr>Law LLP – Manchester – Scott Place</vt:lpwstr>
  </property>
  <property fmtid="{D5CDD505-2E9C-101B-9397-08002B2CF9AE}" pid="14" name="DWFClientPartner">
    <vt:lpwstr>Colin Murray</vt:lpwstr>
  </property>
  <property fmtid="{D5CDD505-2E9C-101B-9397-08002B2CF9AE}" pid="15" name="DWFMatterPartner">
    <vt:lpwstr>Colin Murray</vt:lpwstr>
  </property>
  <property fmtid="{D5CDD505-2E9C-101B-9397-08002B2CF9AE}" pid="16" name="DWFPracticeGroup">
    <vt:lpwstr>Commercial &amp; Banking</vt:lpwstr>
  </property>
  <property fmtid="{D5CDD505-2E9C-101B-9397-08002B2CF9AE}" pid="17" name="ContentTypeId">
    <vt:lpwstr>0x010100FD4B41F8026D454AB70A5322524744A8</vt:lpwstr>
  </property>
</Properties>
</file>